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BE9F" w14:textId="77777777" w:rsidR="003E11BC" w:rsidRPr="00273863" w:rsidRDefault="003E11BC" w:rsidP="00C841D4">
      <w:pPr>
        <w:spacing w:before="91" w:line="240" w:lineRule="auto"/>
        <w:ind w:right="6"/>
        <w:jc w:val="both"/>
        <w:rPr>
          <w:rFonts w:ascii="Calibri" w:hAnsi="Calibri" w:cs="Calibri"/>
          <w:sz w:val="24"/>
          <w:szCs w:val="24"/>
          <w:lang w:val="eu-ES"/>
        </w:rPr>
      </w:pPr>
    </w:p>
    <w:p w14:paraId="3BF6C85D" w14:textId="0F43503F" w:rsidR="004B651B" w:rsidRPr="00205137" w:rsidRDefault="00C90E25" w:rsidP="003C335D">
      <w:pPr>
        <w:spacing w:before="91" w:line="240" w:lineRule="auto"/>
        <w:ind w:right="6"/>
        <w:jc w:val="center"/>
        <w:rPr>
          <w:rFonts w:ascii="Calibri" w:hAnsi="Calibri" w:cs="Calibri"/>
          <w:b/>
          <w:bCs/>
          <w:sz w:val="60"/>
          <w:szCs w:val="60"/>
          <w:lang w:val="eu-ES"/>
        </w:rPr>
      </w:pPr>
      <w:r w:rsidRPr="003C335D">
        <w:rPr>
          <w:rFonts w:ascii="Calibri" w:hAnsi="Calibri" w:cs="Calibri"/>
          <w:b/>
          <w:bCs/>
          <w:sz w:val="60"/>
          <w:szCs w:val="60"/>
          <w:lang w:val="eu-ES"/>
        </w:rPr>
        <w:t>STARTUP</w:t>
      </w:r>
      <w:r w:rsidR="003C335D" w:rsidRPr="003C335D">
        <w:rPr>
          <w:rFonts w:ascii="Calibri" w:hAnsi="Calibri" w:cs="Calibri"/>
          <w:b/>
          <w:bCs/>
          <w:sz w:val="60"/>
          <w:szCs w:val="60"/>
          <w:lang w:val="eu-ES"/>
        </w:rPr>
        <w:t>-EN</w:t>
      </w:r>
      <w:r w:rsidRPr="003C335D">
        <w:rPr>
          <w:rFonts w:ascii="Calibri" w:hAnsi="Calibri" w:cs="Calibri"/>
          <w:b/>
          <w:bCs/>
          <w:sz w:val="60"/>
          <w:szCs w:val="60"/>
          <w:lang w:val="eu-ES"/>
        </w:rPr>
        <w:t xml:space="preserve"> LEGEA</w:t>
      </w:r>
    </w:p>
    <w:p w14:paraId="7CF43794" w14:textId="77777777" w:rsidR="003E11BC" w:rsidRPr="00273863" w:rsidRDefault="003E11BC" w:rsidP="00C841D4">
      <w:pPr>
        <w:spacing w:before="91" w:line="240" w:lineRule="auto"/>
        <w:ind w:right="6"/>
        <w:jc w:val="both"/>
        <w:rPr>
          <w:rFonts w:ascii="Calibri" w:hAnsi="Calibri" w:cs="Calibri"/>
          <w:sz w:val="24"/>
          <w:szCs w:val="24"/>
          <w:lang w:val="eu-ES"/>
        </w:rPr>
      </w:pPr>
    </w:p>
    <w:p w14:paraId="287BFBD9" w14:textId="1A4D9B1D" w:rsidR="000B48E4" w:rsidRPr="00205137" w:rsidRDefault="00C90E25" w:rsidP="003C335D">
      <w:pPr>
        <w:spacing w:before="91" w:line="240" w:lineRule="auto"/>
        <w:ind w:right="6"/>
        <w:jc w:val="both"/>
        <w:rPr>
          <w:sz w:val="24"/>
          <w:szCs w:val="24"/>
          <w:lang w:val="eu-ES"/>
        </w:rPr>
      </w:pPr>
      <w:r w:rsidRPr="003C335D">
        <w:rPr>
          <w:sz w:val="24"/>
          <w:szCs w:val="24"/>
          <w:lang w:val="eu-ES"/>
        </w:rPr>
        <w:t>Sortzen ari diren enpresen ekosistema sustatzeko abenduaren 21eko 28/2022 Legea, edo “Startup</w:t>
      </w:r>
      <w:r w:rsidR="003C335D" w:rsidRPr="003C335D">
        <w:rPr>
          <w:sz w:val="24"/>
          <w:szCs w:val="24"/>
          <w:lang w:val="eu-ES"/>
        </w:rPr>
        <w:t xml:space="preserve">en </w:t>
      </w:r>
      <w:r w:rsidRPr="003C335D">
        <w:rPr>
          <w:sz w:val="24"/>
          <w:szCs w:val="24"/>
          <w:lang w:val="eu-ES"/>
        </w:rPr>
        <w:t xml:space="preserve">Legea” ere deitua, 2022ko abenduaren 22ko </w:t>
      </w:r>
      <w:hyperlink r:id="rId10" w:history="1">
        <w:r w:rsidRPr="003C335D">
          <w:rPr>
            <w:rStyle w:val="Hipervnculo"/>
            <w:sz w:val="24"/>
            <w:szCs w:val="24"/>
            <w:lang w:val="eu-ES"/>
          </w:rPr>
          <w:t>BOEn argitaratu</w:t>
        </w:r>
      </w:hyperlink>
      <w:r w:rsidRPr="003C335D">
        <w:rPr>
          <w:sz w:val="24"/>
          <w:szCs w:val="24"/>
          <w:lang w:val="eu-ES"/>
        </w:rPr>
        <w:t xml:space="preserve"> zen.</w:t>
      </w:r>
    </w:p>
    <w:p w14:paraId="20450356" w14:textId="77777777" w:rsidR="003E11BC" w:rsidRPr="00273863" w:rsidRDefault="003E11BC" w:rsidP="00C841D4">
      <w:pPr>
        <w:spacing w:before="91" w:line="240" w:lineRule="auto"/>
        <w:ind w:right="6"/>
        <w:jc w:val="both"/>
        <w:rPr>
          <w:rFonts w:ascii="Calibri" w:hAnsi="Calibri" w:cs="Calibri"/>
          <w:b/>
          <w:w w:val="95"/>
          <w:sz w:val="24"/>
          <w:szCs w:val="24"/>
          <w:lang w:val="eu-ES"/>
        </w:rPr>
      </w:pPr>
    </w:p>
    <w:p w14:paraId="0471F499" w14:textId="11A8F9A4" w:rsidR="004B651B" w:rsidRPr="00205137" w:rsidRDefault="00C90E25" w:rsidP="003C335D">
      <w:pPr>
        <w:pStyle w:val="Textoindependiente"/>
        <w:spacing w:before="92"/>
        <w:ind w:right="6"/>
        <w:jc w:val="both"/>
        <w:rPr>
          <w:rFonts w:ascii="Calibri" w:hAnsi="Calibri" w:cs="Calibri"/>
          <w:w w:val="105"/>
          <w:lang w:val="eu-ES"/>
        </w:rPr>
      </w:pPr>
      <w:r w:rsidRPr="003C335D">
        <w:rPr>
          <w:rFonts w:ascii="Calibri" w:hAnsi="Calibri" w:cs="Calibri"/>
          <w:lang w:val="eu-ES"/>
        </w:rPr>
        <w:t xml:space="preserve">Arau-esparru zehatz bat ezartzea du helburu, izaera berritzailea duten enpresa berrien sorrera eta hazkundea sustatzeko. Enpresa horiek herrialdeko ekonomia suspertzeko eta modernizatzeko eragileetako </w:t>
      </w:r>
      <w:r w:rsidR="003C335D" w:rsidRPr="003C335D">
        <w:rPr>
          <w:rFonts w:ascii="Calibri" w:hAnsi="Calibri" w:cs="Calibri"/>
          <w:lang w:val="eu-ES"/>
        </w:rPr>
        <w:t>bat direla iritzi da</w:t>
      </w:r>
      <w:r w:rsidR="007E76F1" w:rsidRPr="003C335D">
        <w:rPr>
          <w:rFonts w:ascii="Calibri" w:hAnsi="Calibri" w:cs="Calibri"/>
          <w:lang w:val="eu-ES"/>
        </w:rPr>
        <w:t>.</w:t>
      </w:r>
    </w:p>
    <w:p w14:paraId="0C360898" w14:textId="0FF47461" w:rsidR="00C841D4" w:rsidRPr="00273863" w:rsidRDefault="00C841D4" w:rsidP="00C841D4">
      <w:pPr>
        <w:pStyle w:val="Textoindependiente"/>
        <w:spacing w:before="92"/>
        <w:ind w:right="6"/>
        <w:jc w:val="both"/>
        <w:rPr>
          <w:rFonts w:ascii="Calibri" w:hAnsi="Calibri" w:cs="Calibri"/>
          <w:w w:val="105"/>
          <w:lang w:val="eu-ES"/>
        </w:rPr>
      </w:pPr>
    </w:p>
    <w:p w14:paraId="2F1B20F0" w14:textId="3ECB748C" w:rsidR="00C841D4" w:rsidRPr="00273863" w:rsidRDefault="00C841D4" w:rsidP="00C841D4">
      <w:pPr>
        <w:spacing w:line="240" w:lineRule="auto"/>
        <w:ind w:right="6"/>
        <w:jc w:val="both"/>
        <w:rPr>
          <w:rFonts w:ascii="Calibri" w:hAnsi="Calibri" w:cs="Calibri"/>
          <w:sz w:val="24"/>
          <w:szCs w:val="24"/>
          <w:lang w:val="eu-ES"/>
        </w:rPr>
      </w:pPr>
    </w:p>
    <w:p w14:paraId="1E430524" w14:textId="77777777" w:rsidR="00C841D4" w:rsidRPr="00273863" w:rsidRDefault="00C841D4" w:rsidP="00C841D4">
      <w:pPr>
        <w:spacing w:line="240" w:lineRule="auto"/>
        <w:ind w:right="6"/>
        <w:jc w:val="both"/>
        <w:rPr>
          <w:rFonts w:ascii="Calibri" w:hAnsi="Calibri" w:cs="Calibri"/>
          <w:sz w:val="24"/>
          <w:szCs w:val="24"/>
          <w:lang w:val="eu-ES"/>
        </w:rPr>
      </w:pPr>
    </w:p>
    <w:p w14:paraId="4CFD68DE" w14:textId="664DA39E" w:rsidR="003E11BC" w:rsidRPr="00205137" w:rsidRDefault="007E76F1" w:rsidP="003C335D">
      <w:pPr>
        <w:pStyle w:val="Textoindependiente"/>
        <w:jc w:val="both"/>
        <w:rPr>
          <w:rFonts w:ascii="Calibri" w:hAnsi="Calibri" w:cs="Calibri"/>
          <w:b/>
          <w:sz w:val="40"/>
          <w:szCs w:val="40"/>
          <w:lang w:val="eu-ES"/>
        </w:rPr>
      </w:pPr>
      <w:r w:rsidRPr="003C335D">
        <w:rPr>
          <w:rFonts w:ascii="Calibri" w:hAnsi="Calibri" w:cs="Calibri"/>
          <w:b/>
          <w:sz w:val="40"/>
          <w:szCs w:val="40"/>
          <w:lang w:val="eu-ES"/>
        </w:rPr>
        <w:t xml:space="preserve">1.- </w:t>
      </w:r>
      <w:r w:rsidR="00F70C03" w:rsidRPr="003C335D">
        <w:rPr>
          <w:rFonts w:ascii="Calibri" w:hAnsi="Calibri" w:cs="Calibri"/>
          <w:b/>
          <w:sz w:val="40"/>
          <w:szCs w:val="40"/>
          <w:u w:val="single"/>
          <w:lang w:val="eu-ES"/>
        </w:rPr>
        <w:t>ENPRESA SORTU BERRIENTZA</w:t>
      </w:r>
      <w:r w:rsidR="003C335D" w:rsidRPr="003C335D">
        <w:rPr>
          <w:rFonts w:ascii="Calibri" w:hAnsi="Calibri" w:cs="Calibri"/>
          <w:b/>
          <w:sz w:val="40"/>
          <w:szCs w:val="40"/>
          <w:u w:val="single"/>
          <w:lang w:val="eu-ES"/>
        </w:rPr>
        <w:t>KO</w:t>
      </w:r>
      <w:r w:rsidRPr="003C335D">
        <w:rPr>
          <w:rFonts w:ascii="Calibri" w:hAnsi="Calibri" w:cs="Calibri"/>
          <w:b/>
          <w:sz w:val="40"/>
          <w:szCs w:val="40"/>
          <w:u w:val="single"/>
          <w:lang w:val="eu-ES"/>
        </w:rPr>
        <w:t xml:space="preserve"> IRIZPIDEAK</w:t>
      </w:r>
    </w:p>
    <w:p w14:paraId="510EC4C4" w14:textId="0C21123A" w:rsidR="004B651B" w:rsidRPr="00273863" w:rsidRDefault="004B651B" w:rsidP="004B651B">
      <w:pPr>
        <w:pStyle w:val="Textoindependiente"/>
        <w:jc w:val="both"/>
        <w:rPr>
          <w:rFonts w:ascii="Calibri" w:hAnsi="Calibri" w:cs="Calibri"/>
          <w:lang w:val="eu-ES"/>
        </w:rPr>
      </w:pPr>
    </w:p>
    <w:p w14:paraId="6BC50446" w14:textId="77777777" w:rsidR="00C841D4" w:rsidRPr="00273863" w:rsidRDefault="00C841D4" w:rsidP="004B651B">
      <w:pPr>
        <w:pStyle w:val="Textoindependiente"/>
        <w:jc w:val="both"/>
        <w:rPr>
          <w:rFonts w:ascii="Calibri" w:hAnsi="Calibri" w:cs="Calibri"/>
          <w:lang w:val="eu-ES"/>
        </w:rPr>
      </w:pPr>
    </w:p>
    <w:p w14:paraId="3E9F6A6C" w14:textId="0560FABE" w:rsidR="004B651B" w:rsidRPr="00205137" w:rsidRDefault="00205137" w:rsidP="001122F8">
      <w:pPr>
        <w:pStyle w:val="Textoindependiente"/>
        <w:spacing w:before="8"/>
        <w:jc w:val="both"/>
        <w:rPr>
          <w:rFonts w:ascii="Calibri" w:hAnsi="Calibri" w:cs="Calibri"/>
          <w:lang w:val="eu-ES"/>
        </w:rPr>
      </w:pPr>
      <w:r w:rsidRPr="003C335D">
        <w:rPr>
          <w:rFonts w:ascii="Calibri" w:hAnsi="Calibri" w:cs="Calibri"/>
          <w:lang w:val="eu-ES"/>
        </w:rPr>
        <w:t xml:space="preserve"> </w:t>
      </w:r>
      <w:r w:rsidR="001122F8" w:rsidRPr="003C335D">
        <w:rPr>
          <w:rFonts w:ascii="Calibri" w:hAnsi="Calibri" w:cs="Calibri"/>
          <w:lang w:val="eu-ES"/>
        </w:rPr>
        <w:t>“</w:t>
      </w:r>
      <w:r w:rsidR="00F70C03" w:rsidRPr="003C335D">
        <w:rPr>
          <w:rFonts w:ascii="Calibri" w:hAnsi="Calibri" w:cs="Calibri"/>
          <w:lang w:val="eu-ES"/>
        </w:rPr>
        <w:t>Enpresa sortu berritzat</w:t>
      </w:r>
      <w:r w:rsidR="001122F8" w:rsidRPr="003C335D">
        <w:rPr>
          <w:rFonts w:ascii="Calibri" w:hAnsi="Calibri" w:cs="Calibri"/>
          <w:lang w:val="eu-ES"/>
        </w:rPr>
        <w:t>” hartzeko irizpideek honako hau eskatzen dute:</w:t>
      </w:r>
    </w:p>
    <w:p w14:paraId="3113E23E" w14:textId="77777777" w:rsidR="003E11BC" w:rsidRPr="00273863" w:rsidRDefault="003E11BC" w:rsidP="004B651B">
      <w:pPr>
        <w:pStyle w:val="Textoindependiente"/>
        <w:spacing w:before="8"/>
        <w:jc w:val="both"/>
        <w:rPr>
          <w:rFonts w:ascii="Calibri" w:hAnsi="Calibri" w:cs="Calibri"/>
          <w:lang w:val="eu-ES"/>
        </w:rPr>
      </w:pPr>
    </w:p>
    <w:p w14:paraId="04C27533" w14:textId="6E2ADC78" w:rsidR="004B651B" w:rsidRPr="00205137" w:rsidRDefault="001122F8" w:rsidP="003C335D">
      <w:pPr>
        <w:pStyle w:val="Textoindependiente"/>
        <w:numPr>
          <w:ilvl w:val="0"/>
          <w:numId w:val="2"/>
        </w:numPr>
        <w:spacing w:before="1" w:line="264" w:lineRule="auto"/>
        <w:ind w:right="286"/>
        <w:jc w:val="both"/>
        <w:rPr>
          <w:rFonts w:ascii="Calibri" w:hAnsi="Calibri" w:cs="Calibri"/>
          <w:lang w:val="eu-ES"/>
        </w:rPr>
      </w:pPr>
      <w:r w:rsidRPr="003C335D">
        <w:rPr>
          <w:rFonts w:ascii="Calibri" w:hAnsi="Calibri" w:cs="Calibri"/>
          <w:lang w:val="eu-ES"/>
        </w:rPr>
        <w:t xml:space="preserve">Sorkuntza berrikoak edo </w:t>
      </w:r>
      <w:r w:rsidR="003C335D" w:rsidRPr="003C335D">
        <w:rPr>
          <w:rFonts w:ascii="Calibri" w:hAnsi="Calibri" w:cs="Calibri"/>
          <w:lang w:val="eu-ES"/>
        </w:rPr>
        <w:t xml:space="preserve">gehienez </w:t>
      </w:r>
      <w:r w:rsidRPr="003C335D">
        <w:rPr>
          <w:rFonts w:ascii="Calibri" w:hAnsi="Calibri" w:cs="Calibri"/>
          <w:lang w:val="eu-ES"/>
        </w:rPr>
        <w:t xml:space="preserve">5 </w:t>
      </w:r>
      <w:r w:rsidR="003C335D" w:rsidRPr="003C335D">
        <w:rPr>
          <w:rFonts w:ascii="Calibri" w:hAnsi="Calibri" w:cs="Calibri"/>
          <w:lang w:val="eu-ES"/>
        </w:rPr>
        <w:t>urteko</w:t>
      </w:r>
      <w:r w:rsidRPr="003C335D">
        <w:rPr>
          <w:rFonts w:ascii="Calibri" w:hAnsi="Calibri" w:cs="Calibri"/>
          <w:lang w:val="eu-ES"/>
        </w:rPr>
        <w:t xml:space="preserve"> antzinatasuna izatea, oro har, Merkataritza Erregistroan inskribatzen denetik, edo 7 urtekoa bioteknologia, energia, industria eta sektore estrategikoetako enpresen kasuan edo berezko teknologia garatu duten enpresen kasuan.</w:t>
      </w:r>
    </w:p>
    <w:p w14:paraId="3316CF57" w14:textId="565F9341" w:rsidR="004B651B" w:rsidRPr="00205137" w:rsidRDefault="004410F4" w:rsidP="003C335D">
      <w:pPr>
        <w:pStyle w:val="Textoindependiente"/>
        <w:numPr>
          <w:ilvl w:val="0"/>
          <w:numId w:val="2"/>
        </w:numPr>
        <w:spacing w:line="264" w:lineRule="auto"/>
        <w:ind w:right="1203"/>
        <w:jc w:val="both"/>
        <w:rPr>
          <w:rFonts w:ascii="Calibri" w:hAnsi="Calibri" w:cs="Calibri"/>
          <w:lang w:val="eu-ES"/>
        </w:rPr>
      </w:pPr>
      <w:r w:rsidRPr="003C335D">
        <w:rPr>
          <w:rFonts w:ascii="Calibri" w:hAnsi="Calibri" w:cs="Calibri"/>
          <w:lang w:val="eu-ES"/>
        </w:rPr>
        <w:t>Sortu berriak ez diren enpresen bat-egite, zatiketa edo eraldaketako eragiketatik sortuak ez izatea.</w:t>
      </w:r>
    </w:p>
    <w:p w14:paraId="0D1CFDB9" w14:textId="6F2930E3" w:rsidR="004B651B" w:rsidRPr="00205137" w:rsidRDefault="004410F4" w:rsidP="003C335D">
      <w:pPr>
        <w:pStyle w:val="Prrafodelista"/>
        <w:numPr>
          <w:ilvl w:val="0"/>
          <w:numId w:val="2"/>
        </w:numPr>
        <w:spacing w:line="264" w:lineRule="auto"/>
        <w:ind w:right="3"/>
        <w:jc w:val="both"/>
        <w:rPr>
          <w:rFonts w:ascii="Calibri" w:eastAsia="Verdana" w:hAnsi="Calibri" w:cs="Calibri"/>
          <w:sz w:val="24"/>
          <w:szCs w:val="24"/>
          <w:lang w:val="eu-ES"/>
        </w:rPr>
      </w:pPr>
      <w:r w:rsidRPr="003C335D">
        <w:rPr>
          <w:rFonts w:ascii="Calibri" w:eastAsia="Verdana" w:hAnsi="Calibri" w:cs="Calibri"/>
          <w:sz w:val="24"/>
          <w:szCs w:val="24"/>
          <w:lang w:val="eu-ES"/>
        </w:rPr>
        <w:t>Egoitza soziala edo establezimendu iraunkorra Espainian izatea.</w:t>
      </w:r>
      <w:r w:rsidR="220DA94A" w:rsidRPr="00205137">
        <w:rPr>
          <w:rFonts w:ascii="Calibri" w:eastAsia="Verdana" w:hAnsi="Calibri" w:cs="Calibri"/>
          <w:sz w:val="24"/>
          <w:szCs w:val="24"/>
          <w:lang w:val="eu-ES"/>
        </w:rPr>
        <w:t xml:space="preserve"> </w:t>
      </w:r>
      <w:r w:rsidRPr="003C335D">
        <w:rPr>
          <w:rFonts w:ascii="Calibri" w:eastAsia="Verdana" w:hAnsi="Calibri" w:cs="Calibri"/>
          <w:sz w:val="24"/>
          <w:szCs w:val="24"/>
          <w:lang w:val="eu-ES"/>
        </w:rPr>
        <w:t>Langileen % 60k lan-kontratua izan behar du Espainian.</w:t>
      </w:r>
      <w:r w:rsidR="50682A5C" w:rsidRPr="00205137">
        <w:rPr>
          <w:rFonts w:ascii="Calibri" w:eastAsia="Verdana" w:hAnsi="Calibri" w:cs="Calibri"/>
          <w:sz w:val="24"/>
          <w:szCs w:val="24"/>
          <w:lang w:val="eu-ES"/>
        </w:rPr>
        <w:t xml:space="preserve"> </w:t>
      </w:r>
      <w:r w:rsidRPr="003C335D">
        <w:rPr>
          <w:rFonts w:ascii="Calibri" w:eastAsia="Verdana" w:hAnsi="Calibri" w:cs="Calibri"/>
          <w:sz w:val="24"/>
          <w:szCs w:val="24"/>
          <w:lang w:val="eu-ES"/>
        </w:rPr>
        <w:t>Dibidenduak ez banatzea edo banatu izana.</w:t>
      </w:r>
    </w:p>
    <w:p w14:paraId="2C3E4FC4" w14:textId="756E77BB" w:rsidR="004B651B" w:rsidRPr="00205137" w:rsidRDefault="004410F4" w:rsidP="003C335D">
      <w:pPr>
        <w:pStyle w:val="Prrafodelista"/>
        <w:numPr>
          <w:ilvl w:val="0"/>
          <w:numId w:val="2"/>
        </w:numPr>
        <w:spacing w:line="289" w:lineRule="exact"/>
        <w:jc w:val="both"/>
        <w:rPr>
          <w:rFonts w:ascii="Calibri" w:eastAsia="Verdana" w:hAnsi="Calibri" w:cs="Calibri"/>
          <w:sz w:val="24"/>
          <w:szCs w:val="24"/>
          <w:lang w:val="eu-ES"/>
        </w:rPr>
      </w:pPr>
      <w:r w:rsidRPr="003C335D">
        <w:rPr>
          <w:rFonts w:ascii="Calibri" w:eastAsia="Verdana" w:hAnsi="Calibri" w:cs="Calibri"/>
          <w:sz w:val="24"/>
          <w:szCs w:val="24"/>
          <w:lang w:val="eu-ES"/>
        </w:rPr>
        <w:t>Merkatu arautuan ez kotizatzea.</w:t>
      </w:r>
    </w:p>
    <w:p w14:paraId="5290B224" w14:textId="071F7380" w:rsidR="004B651B" w:rsidRPr="00205137" w:rsidRDefault="004410F4" w:rsidP="003C335D">
      <w:pPr>
        <w:pStyle w:val="Prrafodelista"/>
        <w:numPr>
          <w:ilvl w:val="0"/>
          <w:numId w:val="2"/>
        </w:numPr>
        <w:spacing w:before="22" w:line="264" w:lineRule="auto"/>
        <w:jc w:val="both"/>
        <w:rPr>
          <w:rFonts w:ascii="Calibri" w:eastAsia="Verdana" w:hAnsi="Calibri" w:cs="Calibri"/>
          <w:sz w:val="24"/>
          <w:szCs w:val="24"/>
          <w:lang w:val="eu-ES"/>
        </w:rPr>
      </w:pPr>
      <w:r w:rsidRPr="003C335D">
        <w:rPr>
          <w:rFonts w:ascii="Calibri" w:eastAsia="Verdana" w:hAnsi="Calibri" w:cs="Calibri"/>
          <w:sz w:val="24"/>
          <w:szCs w:val="24"/>
          <w:lang w:val="eu-ES"/>
        </w:rPr>
        <w:t xml:space="preserve">Enpresa berritzailetzat </w:t>
      </w:r>
      <w:r w:rsidR="003C335D" w:rsidRPr="003C335D">
        <w:rPr>
          <w:rFonts w:ascii="Calibri" w:eastAsia="Verdana" w:hAnsi="Calibri" w:cs="Calibri"/>
          <w:sz w:val="24"/>
          <w:szCs w:val="24"/>
          <w:lang w:val="eu-ES"/>
        </w:rPr>
        <w:t>jotzea</w:t>
      </w:r>
      <w:r w:rsidRPr="003C335D">
        <w:rPr>
          <w:rFonts w:ascii="Calibri" w:eastAsia="Verdana" w:hAnsi="Calibri" w:cs="Calibri"/>
          <w:sz w:val="24"/>
          <w:szCs w:val="24"/>
          <w:lang w:val="eu-ES"/>
        </w:rPr>
        <w:t>.</w:t>
      </w:r>
      <w:r w:rsidR="50682A5C" w:rsidRPr="00205137">
        <w:rPr>
          <w:rFonts w:ascii="Calibri" w:eastAsia="Verdana" w:hAnsi="Calibri" w:cs="Calibri"/>
          <w:sz w:val="24"/>
          <w:szCs w:val="24"/>
          <w:lang w:val="eu-ES"/>
        </w:rPr>
        <w:t xml:space="preserve"> </w:t>
      </w:r>
      <w:r w:rsidR="00F70C03" w:rsidRPr="003C335D">
        <w:rPr>
          <w:rFonts w:ascii="Calibri" w:eastAsia="Verdana" w:hAnsi="Calibri" w:cs="Calibri"/>
          <w:sz w:val="24"/>
          <w:szCs w:val="24"/>
          <w:lang w:val="eu-ES"/>
        </w:rPr>
        <w:t>Enpresa sortu</w:t>
      </w:r>
      <w:r w:rsidR="003C335D" w:rsidRPr="003C335D">
        <w:rPr>
          <w:rFonts w:ascii="Calibri" w:eastAsia="Verdana" w:hAnsi="Calibri" w:cs="Calibri"/>
          <w:sz w:val="24"/>
          <w:szCs w:val="24"/>
          <w:lang w:val="eu-ES"/>
        </w:rPr>
        <w:t xml:space="preserve"> </w:t>
      </w:r>
      <w:r w:rsidR="00F70C03" w:rsidRPr="003C335D">
        <w:rPr>
          <w:rFonts w:ascii="Calibri" w:eastAsia="Verdana" w:hAnsi="Calibri" w:cs="Calibri"/>
          <w:sz w:val="24"/>
          <w:szCs w:val="24"/>
          <w:lang w:val="eu-ES"/>
        </w:rPr>
        <w:t xml:space="preserve">berria </w:t>
      </w:r>
      <w:r w:rsidRPr="003C335D">
        <w:rPr>
          <w:rFonts w:ascii="Calibri" w:eastAsia="Verdana" w:hAnsi="Calibri" w:cs="Calibri"/>
          <w:sz w:val="24"/>
          <w:szCs w:val="24"/>
          <w:lang w:val="eu-ES"/>
        </w:rPr>
        <w:t>ENISAk edo autonomia-erkidegoetako hirugarren erakunde laguntzaileek egiaztatuko dute.</w:t>
      </w:r>
    </w:p>
    <w:p w14:paraId="2574A774" w14:textId="77777777" w:rsidR="00C841D4" w:rsidRPr="00273863" w:rsidRDefault="00C841D4" w:rsidP="00C841D4">
      <w:pPr>
        <w:spacing w:before="22" w:line="264" w:lineRule="auto"/>
        <w:jc w:val="both"/>
        <w:rPr>
          <w:rFonts w:ascii="Calibri" w:hAnsi="Calibri" w:cs="Calibri"/>
          <w:sz w:val="24"/>
          <w:szCs w:val="24"/>
          <w:lang w:val="eu-ES"/>
        </w:rPr>
      </w:pPr>
    </w:p>
    <w:p w14:paraId="68DE58E9" w14:textId="507A1153" w:rsidR="004B651B" w:rsidRPr="00205137" w:rsidRDefault="00F70C03" w:rsidP="00F70C03">
      <w:pPr>
        <w:pStyle w:val="Textoindependiente"/>
        <w:jc w:val="both"/>
        <w:rPr>
          <w:rFonts w:ascii="Calibri" w:hAnsi="Calibri" w:cs="Calibri"/>
          <w:b/>
          <w:lang w:val="eu-ES"/>
        </w:rPr>
      </w:pPr>
      <w:r w:rsidRPr="003C335D">
        <w:rPr>
          <w:rFonts w:ascii="Calibri" w:hAnsi="Calibri" w:cs="Calibri"/>
          <w:b/>
          <w:lang w:val="eu-ES"/>
        </w:rPr>
        <w:t xml:space="preserve">Enisaren irizpideak enpresa sortu berria </w:t>
      </w:r>
      <w:r w:rsidR="003C335D" w:rsidRPr="003C335D">
        <w:rPr>
          <w:rFonts w:ascii="Calibri" w:hAnsi="Calibri" w:cs="Calibri"/>
          <w:b/>
          <w:lang w:val="eu-ES"/>
        </w:rPr>
        <w:t>egiaztatzeko</w:t>
      </w:r>
    </w:p>
    <w:p w14:paraId="26A3EA8A" w14:textId="322F595A" w:rsidR="004B651B" w:rsidRPr="00205137" w:rsidRDefault="00F70C03" w:rsidP="003C335D">
      <w:pPr>
        <w:spacing w:before="249" w:line="264" w:lineRule="auto"/>
        <w:ind w:right="3"/>
        <w:jc w:val="both"/>
        <w:rPr>
          <w:rFonts w:ascii="Calibri" w:hAnsi="Calibri" w:cs="Calibri"/>
          <w:sz w:val="24"/>
          <w:szCs w:val="24"/>
          <w:lang w:val="eu-ES"/>
        </w:rPr>
      </w:pPr>
      <w:r w:rsidRPr="003C335D">
        <w:rPr>
          <w:rFonts w:ascii="Calibri" w:hAnsi="Calibri" w:cs="Calibri"/>
          <w:sz w:val="24"/>
          <w:szCs w:val="24"/>
          <w:lang w:val="eu-ES"/>
        </w:rPr>
        <w:t>Lege honen onura eta berezitasunei heldu nahi dieten ekintzaileek ENISAri eskatu beharko diote beren negozio-ereduaren berrikuntza</w:t>
      </w:r>
      <w:r w:rsidR="003C335D" w:rsidRPr="003C335D">
        <w:rPr>
          <w:rFonts w:ascii="Calibri" w:hAnsi="Calibri" w:cs="Calibri"/>
          <w:sz w:val="24"/>
          <w:szCs w:val="24"/>
          <w:lang w:val="eu-ES"/>
        </w:rPr>
        <w:t>-</w:t>
      </w:r>
      <w:r w:rsidRPr="003C335D">
        <w:rPr>
          <w:rFonts w:ascii="Calibri" w:hAnsi="Calibri" w:cs="Calibri"/>
          <w:sz w:val="24"/>
          <w:szCs w:val="24"/>
          <w:lang w:val="eu-ES"/>
        </w:rPr>
        <w:t xml:space="preserve"> eta eskalagarritasun</w:t>
      </w:r>
      <w:r w:rsidR="003C335D" w:rsidRPr="003C335D">
        <w:rPr>
          <w:rFonts w:ascii="Calibri" w:hAnsi="Calibri" w:cs="Calibri"/>
          <w:sz w:val="24"/>
          <w:szCs w:val="24"/>
          <w:lang w:val="eu-ES"/>
        </w:rPr>
        <w:t>-</w:t>
      </w:r>
      <w:r w:rsidRPr="003C335D">
        <w:rPr>
          <w:rFonts w:ascii="Calibri" w:hAnsi="Calibri" w:cs="Calibri"/>
          <w:sz w:val="24"/>
          <w:szCs w:val="24"/>
          <w:lang w:val="eu-ES"/>
        </w:rPr>
        <w:t>maila ebaluatzeko.</w:t>
      </w:r>
    </w:p>
    <w:p w14:paraId="79698792" w14:textId="77777777" w:rsidR="004B651B" w:rsidRPr="00273863" w:rsidRDefault="004B651B" w:rsidP="004B651B">
      <w:pPr>
        <w:pStyle w:val="Textoindependiente"/>
        <w:spacing w:before="2"/>
        <w:jc w:val="both"/>
        <w:rPr>
          <w:rFonts w:ascii="Calibri" w:hAnsi="Calibri" w:cs="Calibri"/>
          <w:lang w:val="eu-ES"/>
        </w:rPr>
      </w:pPr>
    </w:p>
    <w:p w14:paraId="6082EB44" w14:textId="1D274A96" w:rsidR="004B651B" w:rsidRPr="00205137" w:rsidRDefault="00F70C03" w:rsidP="003C335D">
      <w:pPr>
        <w:spacing w:line="264" w:lineRule="auto"/>
        <w:ind w:right="3"/>
        <w:jc w:val="both"/>
        <w:rPr>
          <w:rFonts w:ascii="Calibri" w:hAnsi="Calibri" w:cs="Calibri"/>
          <w:w w:val="95"/>
          <w:sz w:val="24"/>
          <w:szCs w:val="24"/>
          <w:lang w:val="eu-ES"/>
        </w:rPr>
      </w:pPr>
      <w:r w:rsidRPr="003C335D">
        <w:rPr>
          <w:rFonts w:ascii="Calibri" w:hAnsi="Calibri" w:cs="Calibri"/>
          <w:sz w:val="24"/>
          <w:szCs w:val="24"/>
          <w:lang w:val="eu-ES"/>
        </w:rPr>
        <w:t xml:space="preserve">ENISAk </w:t>
      </w:r>
      <w:r w:rsidR="003C335D" w:rsidRPr="003C335D">
        <w:rPr>
          <w:rFonts w:ascii="Calibri" w:hAnsi="Calibri" w:cs="Calibri"/>
          <w:sz w:val="24"/>
          <w:szCs w:val="24"/>
          <w:lang w:val="eu-ES"/>
        </w:rPr>
        <w:t>egin beharreko</w:t>
      </w:r>
      <w:r w:rsidRPr="003C335D">
        <w:rPr>
          <w:rFonts w:ascii="Calibri" w:hAnsi="Calibri" w:cs="Calibri"/>
          <w:sz w:val="24"/>
          <w:szCs w:val="24"/>
          <w:lang w:val="eu-ES"/>
        </w:rPr>
        <w:t xml:space="preserve"> ebaluazio-prozedura gehienez hiru hilabeteko epean egingo da, eskaera egiten den egunetik zenbatzen hasita</w:t>
      </w:r>
      <w:r w:rsidR="003C335D" w:rsidRPr="003C335D">
        <w:rPr>
          <w:rFonts w:ascii="Calibri" w:hAnsi="Calibri" w:cs="Calibri"/>
          <w:sz w:val="24"/>
          <w:szCs w:val="24"/>
          <w:lang w:val="eu-ES"/>
        </w:rPr>
        <w:t>; eskaera</w:t>
      </w:r>
      <w:r w:rsidRPr="003C335D">
        <w:rPr>
          <w:rFonts w:ascii="Calibri" w:hAnsi="Calibri" w:cs="Calibri"/>
          <w:sz w:val="24"/>
          <w:szCs w:val="24"/>
          <w:lang w:val="eu-ES"/>
        </w:rPr>
        <w:t xml:space="preserve"> behar den informazio guztiarekin osatuta</w:t>
      </w:r>
      <w:r w:rsidR="003C335D" w:rsidRPr="003C335D">
        <w:rPr>
          <w:rFonts w:ascii="Calibri" w:hAnsi="Calibri" w:cs="Calibri"/>
          <w:sz w:val="24"/>
          <w:szCs w:val="24"/>
          <w:lang w:val="eu-ES"/>
        </w:rPr>
        <w:t xml:space="preserve"> egongo da</w:t>
      </w:r>
      <w:r w:rsidRPr="003C335D">
        <w:rPr>
          <w:rFonts w:ascii="Calibri" w:hAnsi="Calibri" w:cs="Calibri"/>
          <w:sz w:val="24"/>
          <w:szCs w:val="24"/>
          <w:lang w:val="eu-ES"/>
        </w:rPr>
        <w:t>.</w:t>
      </w:r>
      <w:r w:rsidR="50682A5C" w:rsidRPr="00205137">
        <w:rPr>
          <w:rFonts w:ascii="Calibri" w:hAnsi="Calibri" w:cs="Calibri"/>
          <w:spacing w:val="8"/>
          <w:sz w:val="24"/>
          <w:szCs w:val="24"/>
          <w:lang w:val="eu-ES"/>
        </w:rPr>
        <w:t xml:space="preserve"> </w:t>
      </w:r>
      <w:r w:rsidR="00A6312F" w:rsidRPr="003C335D">
        <w:rPr>
          <w:rFonts w:ascii="Calibri" w:hAnsi="Calibri" w:cs="Calibri"/>
          <w:sz w:val="24"/>
          <w:szCs w:val="24"/>
          <w:lang w:val="eu-ES"/>
        </w:rPr>
        <w:t>Epe hori igar</w:t>
      </w:r>
      <w:r w:rsidR="003C335D" w:rsidRPr="003C335D">
        <w:rPr>
          <w:rFonts w:ascii="Calibri" w:hAnsi="Calibri" w:cs="Calibri"/>
          <w:sz w:val="24"/>
          <w:szCs w:val="24"/>
          <w:lang w:val="eu-ES"/>
        </w:rPr>
        <w:t>o</w:t>
      </w:r>
      <w:r w:rsidR="00A6312F" w:rsidRPr="003C335D">
        <w:rPr>
          <w:rFonts w:ascii="Calibri" w:hAnsi="Calibri" w:cs="Calibri"/>
          <w:sz w:val="24"/>
          <w:szCs w:val="24"/>
          <w:lang w:val="eu-ES"/>
        </w:rPr>
        <w:t>ta ez bada berariazko ebazpenik jakinarazi, interesdunari zilegi zaio baietsitzat jotzea administrazio-isiltasun positiboaren bidez.</w:t>
      </w:r>
    </w:p>
    <w:p w14:paraId="476AC94C" w14:textId="4E80C7F8" w:rsidR="00C841D4" w:rsidRPr="00205137" w:rsidRDefault="00195069" w:rsidP="003C335D">
      <w:pPr>
        <w:pStyle w:val="Textoindependiente"/>
        <w:spacing w:before="91" w:line="264" w:lineRule="auto"/>
        <w:ind w:right="3"/>
        <w:jc w:val="both"/>
        <w:rPr>
          <w:rFonts w:ascii="Calibri" w:hAnsi="Calibri" w:cs="Calibri"/>
          <w:lang w:val="eu-ES"/>
        </w:rPr>
      </w:pPr>
      <w:r w:rsidRPr="003C335D">
        <w:rPr>
          <w:rFonts w:ascii="Calibri" w:hAnsi="Calibri" w:cs="Calibri"/>
          <w:lang w:val="eu-ES"/>
        </w:rPr>
        <w:t>Proiektu ekintzailearen berrikuntza-mailari eta negozio-ereduaren eskalagarritasunari buruzko azterketa honako irizpide hauetan oinarrituko da, gutxienez:</w:t>
      </w:r>
    </w:p>
    <w:p w14:paraId="66B93C87" w14:textId="77777777" w:rsidR="00C841D4" w:rsidRPr="00273863" w:rsidRDefault="00C841D4" w:rsidP="2A2BE939">
      <w:pPr>
        <w:pStyle w:val="Textoindependiente"/>
        <w:spacing w:before="1"/>
        <w:jc w:val="both"/>
        <w:rPr>
          <w:rFonts w:ascii="Calibri" w:hAnsi="Calibri" w:cs="Calibri"/>
          <w:b/>
          <w:bCs/>
          <w:lang w:val="eu-ES"/>
        </w:rPr>
      </w:pPr>
    </w:p>
    <w:p w14:paraId="6B53F1AA" w14:textId="4F86A9AE" w:rsidR="00C841D4" w:rsidRPr="00205137" w:rsidRDefault="00195069" w:rsidP="007177AF">
      <w:pPr>
        <w:pStyle w:val="Textoindependiente"/>
        <w:numPr>
          <w:ilvl w:val="3"/>
          <w:numId w:val="3"/>
        </w:numPr>
        <w:spacing w:line="264" w:lineRule="auto"/>
        <w:ind w:left="851" w:right="3"/>
        <w:jc w:val="both"/>
        <w:rPr>
          <w:rFonts w:ascii="Calibri" w:hAnsi="Calibri" w:cs="Calibri"/>
          <w:lang w:val="eu-ES"/>
        </w:rPr>
      </w:pPr>
      <w:r w:rsidRPr="003C335D">
        <w:rPr>
          <w:rFonts w:ascii="Calibri" w:hAnsi="Calibri" w:cs="Calibri"/>
          <w:b/>
          <w:bCs/>
          <w:spacing w:val="-1"/>
          <w:lang w:val="eu-ES"/>
        </w:rPr>
        <w:t>Berrikuntza-maila.</w:t>
      </w:r>
      <w:r w:rsidR="2B787EBB" w:rsidRPr="00205137">
        <w:rPr>
          <w:rFonts w:ascii="Calibri" w:hAnsi="Calibri" w:cs="Calibri"/>
          <w:spacing w:val="-19"/>
          <w:lang w:val="eu-ES"/>
        </w:rPr>
        <w:t xml:space="preserve"> </w:t>
      </w:r>
      <w:r w:rsidRPr="003C335D">
        <w:rPr>
          <w:rFonts w:ascii="Calibri" w:hAnsi="Calibri" w:cs="Calibri"/>
          <w:lang w:val="eu-ES"/>
        </w:rPr>
        <w:t>Azken hiru urteetan finantzaketa publikoa jaso izana baloratuko da.</w:t>
      </w:r>
      <w:r w:rsidR="2B787EBB" w:rsidRPr="00205137">
        <w:rPr>
          <w:rFonts w:ascii="Calibri" w:hAnsi="Calibri" w:cs="Calibri"/>
          <w:spacing w:val="-5"/>
          <w:lang w:val="eu-ES"/>
        </w:rPr>
        <w:t xml:space="preserve"> </w:t>
      </w:r>
      <w:r w:rsidR="00AE047A" w:rsidRPr="007177AF">
        <w:rPr>
          <w:rFonts w:ascii="Calibri" w:hAnsi="Calibri" w:cs="Calibri"/>
          <w:lang w:val="eu-ES"/>
        </w:rPr>
        <w:t>Era berean, kontuan hartuko dira ikerketa, garapen eta berrikuntza teknologikoko gastuak, enpresak aurreko bi ekitaldietan guztira izandako gastuei dagokienez, edo aurreko ekitaldian, bi urte baino gutxiagoko enpresen kasuan.</w:t>
      </w:r>
    </w:p>
    <w:p w14:paraId="0E6AF2CF" w14:textId="7E62151D" w:rsidR="00C841D4" w:rsidRPr="00205137" w:rsidRDefault="00AE047A" w:rsidP="007177AF">
      <w:pPr>
        <w:pStyle w:val="Textoindependiente"/>
        <w:numPr>
          <w:ilvl w:val="3"/>
          <w:numId w:val="3"/>
        </w:numPr>
        <w:spacing w:line="264" w:lineRule="auto"/>
        <w:ind w:left="851" w:right="3"/>
        <w:jc w:val="both"/>
        <w:rPr>
          <w:rFonts w:ascii="Calibri" w:hAnsi="Calibri" w:cs="Calibri"/>
          <w:b/>
          <w:bCs/>
          <w:w w:val="95"/>
          <w:lang w:val="eu-ES"/>
        </w:rPr>
      </w:pPr>
      <w:r w:rsidRPr="007177AF">
        <w:rPr>
          <w:rFonts w:ascii="Calibri" w:hAnsi="Calibri" w:cs="Calibri"/>
          <w:b/>
          <w:bCs/>
          <w:w w:val="95"/>
          <w:lang w:val="eu-ES"/>
        </w:rPr>
        <w:t>Merkatuaren erakargarritasun-maila.</w:t>
      </w:r>
      <w:r w:rsidR="2B787EBB" w:rsidRPr="00205137">
        <w:rPr>
          <w:rFonts w:ascii="Calibri" w:hAnsi="Calibri" w:cs="Calibri"/>
          <w:w w:val="95"/>
          <w:lang w:val="eu-ES"/>
        </w:rPr>
        <w:t xml:space="preserve"> </w:t>
      </w:r>
      <w:r w:rsidRPr="007177AF">
        <w:rPr>
          <w:rFonts w:ascii="Calibri" w:hAnsi="Calibri" w:cs="Calibri"/>
          <w:lang w:val="eu-ES"/>
        </w:rPr>
        <w:t>Sektoreko eskaintza eta eskaria, trakzioaren sorrera eta erabiltzaileak edo bezeroak erakartzeko estrategiak baloratuko dira, besteak beste</w:t>
      </w:r>
      <w:r w:rsidRPr="007177AF">
        <w:rPr>
          <w:rFonts w:ascii="Calibri" w:hAnsi="Calibri" w:cs="Calibri"/>
          <w:w w:val="95"/>
          <w:lang w:val="eu-ES"/>
        </w:rPr>
        <w:t>.</w:t>
      </w:r>
    </w:p>
    <w:p w14:paraId="37F19FFA" w14:textId="183E3642" w:rsidR="00C841D4" w:rsidRPr="00205137" w:rsidRDefault="00AE047A" w:rsidP="007177AF">
      <w:pPr>
        <w:pStyle w:val="Textoindependiente"/>
        <w:numPr>
          <w:ilvl w:val="3"/>
          <w:numId w:val="3"/>
        </w:numPr>
        <w:spacing w:line="264" w:lineRule="auto"/>
        <w:ind w:left="851" w:right="3"/>
        <w:jc w:val="both"/>
        <w:rPr>
          <w:rFonts w:ascii="Calibri" w:hAnsi="Calibri" w:cs="Calibri"/>
          <w:b/>
          <w:bCs/>
          <w:w w:val="95"/>
          <w:lang w:val="eu-ES"/>
        </w:rPr>
      </w:pPr>
      <w:r w:rsidRPr="007177AF">
        <w:rPr>
          <w:rFonts w:ascii="Calibri" w:hAnsi="Calibri" w:cs="Calibri"/>
          <w:b/>
          <w:bCs/>
          <w:w w:val="95"/>
          <w:lang w:val="eu-ES"/>
        </w:rPr>
        <w:t>Enpresaren bizi-fasea.</w:t>
      </w:r>
      <w:r w:rsidR="2B787EBB" w:rsidRPr="00205137">
        <w:rPr>
          <w:rFonts w:ascii="Calibri" w:hAnsi="Calibri" w:cs="Calibri"/>
          <w:spacing w:val="11"/>
          <w:w w:val="95"/>
          <w:lang w:val="eu-ES"/>
        </w:rPr>
        <w:t xml:space="preserve"> </w:t>
      </w:r>
      <w:r w:rsidRPr="007177AF">
        <w:rPr>
          <w:rFonts w:ascii="Calibri" w:hAnsi="Calibri" w:cs="Calibri"/>
          <w:lang w:val="eu-ES"/>
        </w:rPr>
        <w:t>Prototipoak ezartzea eta gutxieneko produktu bideragarri bat lortzea edo zerbitzua merkaturatzea baloratuko da.</w:t>
      </w:r>
    </w:p>
    <w:p w14:paraId="4B931D2D" w14:textId="7C810822" w:rsidR="00C841D4" w:rsidRPr="00205137" w:rsidRDefault="00AE047A" w:rsidP="007177AF">
      <w:pPr>
        <w:pStyle w:val="Textoindependiente"/>
        <w:numPr>
          <w:ilvl w:val="3"/>
          <w:numId w:val="3"/>
        </w:numPr>
        <w:spacing w:line="264" w:lineRule="auto"/>
        <w:ind w:left="851" w:right="3"/>
        <w:jc w:val="both"/>
        <w:rPr>
          <w:rFonts w:ascii="Calibri" w:hAnsi="Calibri" w:cs="Calibri"/>
          <w:b/>
          <w:bCs/>
          <w:lang w:val="eu-ES"/>
        </w:rPr>
      </w:pPr>
      <w:r w:rsidRPr="007177AF">
        <w:rPr>
          <w:rFonts w:ascii="Calibri" w:hAnsi="Calibri" w:cs="Calibri"/>
          <w:b/>
          <w:bCs/>
          <w:lang w:val="eu-ES"/>
        </w:rPr>
        <w:t>Negozio-eredua.</w:t>
      </w:r>
      <w:r w:rsidR="2B787EBB" w:rsidRPr="00205137">
        <w:rPr>
          <w:rFonts w:ascii="Calibri" w:hAnsi="Calibri" w:cs="Calibri"/>
          <w:spacing w:val="-17"/>
          <w:lang w:val="eu-ES"/>
        </w:rPr>
        <w:t xml:space="preserve"> </w:t>
      </w:r>
      <w:r w:rsidRPr="007177AF">
        <w:rPr>
          <w:rFonts w:ascii="Calibri" w:hAnsi="Calibri" w:cs="Calibri"/>
          <w:lang w:val="eu-ES"/>
        </w:rPr>
        <w:t>Erabiltzaile-kopuruaren, eragiketa-kopuruaren edo urteko fakturazioaren eskalagarritasuna hartuko da kontuan.</w:t>
      </w:r>
    </w:p>
    <w:p w14:paraId="65D31BA4" w14:textId="78A833E2" w:rsidR="00C841D4" w:rsidRPr="00205137" w:rsidRDefault="00AE047A" w:rsidP="007177AF">
      <w:pPr>
        <w:pStyle w:val="Textoindependiente"/>
        <w:numPr>
          <w:ilvl w:val="3"/>
          <w:numId w:val="3"/>
        </w:numPr>
        <w:spacing w:line="264" w:lineRule="auto"/>
        <w:ind w:left="851" w:right="3"/>
        <w:jc w:val="both"/>
        <w:rPr>
          <w:rFonts w:ascii="Calibri" w:hAnsi="Calibri" w:cs="Calibri"/>
          <w:b/>
          <w:bCs/>
          <w:lang w:val="eu-ES"/>
        </w:rPr>
      </w:pPr>
      <w:r w:rsidRPr="007177AF">
        <w:rPr>
          <w:rFonts w:ascii="Calibri" w:hAnsi="Calibri" w:cs="Calibri"/>
          <w:b/>
          <w:bCs/>
          <w:lang w:val="eu-ES"/>
        </w:rPr>
        <w:t>Lehia.</w:t>
      </w:r>
      <w:r w:rsidR="2B787EBB" w:rsidRPr="00205137">
        <w:rPr>
          <w:rFonts w:ascii="Calibri" w:hAnsi="Calibri" w:cs="Calibri"/>
          <w:spacing w:val="-4"/>
          <w:lang w:val="eu-ES"/>
        </w:rPr>
        <w:t xml:space="preserve"> </w:t>
      </w:r>
      <w:r w:rsidRPr="007177AF">
        <w:rPr>
          <w:rFonts w:ascii="Calibri" w:hAnsi="Calibri" w:cs="Calibri"/>
          <w:lang w:val="eu-ES"/>
        </w:rPr>
        <w:t>Beren jarduera-eremuan edo -sektorean lehiakideak diren enpresak baloratuko dira, baita haiekiko aldea ere.</w:t>
      </w:r>
    </w:p>
    <w:p w14:paraId="6ED849AD" w14:textId="74FFB479" w:rsidR="00C841D4" w:rsidRPr="00205137" w:rsidRDefault="00AE047A" w:rsidP="007177AF">
      <w:pPr>
        <w:pStyle w:val="Textoindependiente"/>
        <w:numPr>
          <w:ilvl w:val="3"/>
          <w:numId w:val="3"/>
        </w:numPr>
        <w:spacing w:line="264" w:lineRule="auto"/>
        <w:ind w:left="851" w:right="3"/>
        <w:jc w:val="both"/>
        <w:rPr>
          <w:rFonts w:ascii="Calibri" w:hAnsi="Calibri" w:cs="Calibri"/>
          <w:b/>
          <w:bCs/>
          <w:lang w:val="eu-ES"/>
        </w:rPr>
      </w:pPr>
      <w:r w:rsidRPr="007177AF">
        <w:rPr>
          <w:rFonts w:ascii="Calibri" w:hAnsi="Calibri" w:cs="Calibri"/>
          <w:b/>
          <w:bCs/>
          <w:lang w:val="eu-ES"/>
        </w:rPr>
        <w:t>Taldea.</w:t>
      </w:r>
      <w:r w:rsidR="2B787EBB" w:rsidRPr="00205137">
        <w:rPr>
          <w:rFonts w:ascii="Calibri" w:hAnsi="Calibri" w:cs="Calibri"/>
          <w:spacing w:val="-17"/>
          <w:lang w:val="eu-ES"/>
        </w:rPr>
        <w:t xml:space="preserve"> </w:t>
      </w:r>
      <w:r w:rsidRPr="007177AF">
        <w:rPr>
          <w:rFonts w:ascii="Calibri" w:hAnsi="Calibri" w:cs="Calibri"/>
          <w:lang w:val="eu-ES"/>
        </w:rPr>
        <w:t>Enpresa osatzen duen taldearen esperientzia, prestakuntza eta ibilbidea baloratuko dira.</w:t>
      </w:r>
    </w:p>
    <w:p w14:paraId="7A8F6FA6" w14:textId="0A1B6301" w:rsidR="00C841D4" w:rsidRPr="00205137" w:rsidRDefault="00AE047A" w:rsidP="007177AF">
      <w:pPr>
        <w:pStyle w:val="Prrafodelista"/>
        <w:numPr>
          <w:ilvl w:val="3"/>
          <w:numId w:val="3"/>
        </w:numPr>
        <w:spacing w:line="264" w:lineRule="auto"/>
        <w:ind w:left="851" w:right="3"/>
        <w:jc w:val="both"/>
        <w:rPr>
          <w:w w:val="95"/>
          <w:lang w:val="eu-ES"/>
        </w:rPr>
      </w:pPr>
      <w:r w:rsidRPr="007177AF">
        <w:rPr>
          <w:rFonts w:ascii="Calibri" w:eastAsia="Verdana" w:hAnsi="Calibri" w:cs="Calibri"/>
          <w:sz w:val="24"/>
          <w:szCs w:val="24"/>
          <w:lang w:val="eu-ES"/>
        </w:rPr>
        <w:t>Zuzkitzaile, hornitzaile eta alokairu-kontratuekiko mendekotasuna.</w:t>
      </w:r>
      <w:r w:rsidR="3EF45260" w:rsidRPr="00205137">
        <w:rPr>
          <w:w w:val="95"/>
          <w:lang w:val="eu-ES"/>
        </w:rPr>
        <w:t xml:space="preserve"> </w:t>
      </w:r>
      <w:r w:rsidRPr="007177AF">
        <w:rPr>
          <w:rFonts w:ascii="Calibri" w:eastAsia="Verdana" w:hAnsi="Calibri" w:cs="Calibri"/>
          <w:sz w:val="24"/>
          <w:szCs w:val="24"/>
          <w:lang w:val="eu-ES"/>
        </w:rPr>
        <w:t>Kontuan hartuko dira beste eragile ekonomiko batzuekiko harremanak.</w:t>
      </w:r>
    </w:p>
    <w:p w14:paraId="6BBB329B" w14:textId="7D6089BC" w:rsidR="00C841D4" w:rsidRPr="00205137" w:rsidRDefault="00AE047A" w:rsidP="007177AF">
      <w:pPr>
        <w:pStyle w:val="Textoindependiente"/>
        <w:numPr>
          <w:ilvl w:val="3"/>
          <w:numId w:val="3"/>
        </w:numPr>
        <w:spacing w:line="264" w:lineRule="auto"/>
        <w:ind w:left="851" w:right="3"/>
        <w:jc w:val="both"/>
        <w:rPr>
          <w:rFonts w:ascii="Calibri" w:hAnsi="Calibri" w:cs="Calibri"/>
          <w:lang w:val="eu-ES"/>
        </w:rPr>
      </w:pPr>
      <w:r w:rsidRPr="007177AF">
        <w:rPr>
          <w:rFonts w:ascii="Calibri" w:hAnsi="Calibri" w:cs="Calibri"/>
          <w:b/>
          <w:bCs/>
          <w:lang w:val="eu-ES"/>
        </w:rPr>
        <w:t>Bezeroak.</w:t>
      </w:r>
      <w:r w:rsidR="2B787EBB" w:rsidRPr="00205137">
        <w:rPr>
          <w:rFonts w:ascii="Calibri" w:hAnsi="Calibri" w:cs="Calibri"/>
          <w:lang w:val="eu-ES"/>
        </w:rPr>
        <w:t xml:space="preserve"> </w:t>
      </w:r>
      <w:r w:rsidRPr="007177AF">
        <w:rPr>
          <w:rFonts w:ascii="Calibri" w:hAnsi="Calibri" w:cs="Calibri"/>
          <w:lang w:val="eu-ES"/>
        </w:rPr>
        <w:t>Enpresaren bezeroen edo erabiltzaileen bolumena baloratuko da.</w:t>
      </w:r>
      <w:r w:rsidR="2B787EBB" w:rsidRPr="00205137">
        <w:rPr>
          <w:rFonts w:ascii="Calibri" w:hAnsi="Calibri" w:cs="Calibri"/>
          <w:lang w:val="eu-ES"/>
        </w:rPr>
        <w:t xml:space="preserve"> </w:t>
      </w:r>
      <w:r w:rsidRPr="007177AF">
        <w:rPr>
          <w:rFonts w:ascii="Calibri" w:hAnsi="Calibri" w:cs="Calibri"/>
          <w:lang w:val="eu-ES"/>
        </w:rPr>
        <w:t>Segmentazioa eta fakturazio handia duten bezero gutxiren mendekotasunik eza.</w:t>
      </w:r>
    </w:p>
    <w:p w14:paraId="4B3D0516" w14:textId="7EF9092F" w:rsidR="00C841D4" w:rsidRPr="00273863" w:rsidRDefault="00C841D4" w:rsidP="00C841D4">
      <w:pPr>
        <w:spacing w:line="264" w:lineRule="auto"/>
        <w:ind w:right="3"/>
        <w:jc w:val="both"/>
        <w:rPr>
          <w:rFonts w:ascii="Calibri" w:hAnsi="Calibri" w:cs="Calibri"/>
          <w:b/>
          <w:sz w:val="24"/>
          <w:szCs w:val="24"/>
          <w:lang w:val="eu-ES"/>
        </w:rPr>
      </w:pPr>
    </w:p>
    <w:p w14:paraId="7070F7D2" w14:textId="03CC9EF8" w:rsidR="00196126" w:rsidRPr="00205137" w:rsidRDefault="00AE047A" w:rsidP="007177AF">
      <w:pPr>
        <w:spacing w:line="264" w:lineRule="auto"/>
        <w:ind w:right="3"/>
        <w:jc w:val="both"/>
        <w:rPr>
          <w:rFonts w:ascii="Calibri" w:hAnsi="Calibri" w:cs="Calibri"/>
          <w:sz w:val="24"/>
          <w:szCs w:val="24"/>
          <w:lang w:val="eu-ES"/>
        </w:rPr>
      </w:pPr>
      <w:r w:rsidRPr="007177AF">
        <w:rPr>
          <w:rFonts w:ascii="Calibri" w:hAnsi="Calibri" w:cs="Calibri"/>
          <w:sz w:val="24"/>
          <w:szCs w:val="24"/>
          <w:lang w:val="eu-ES"/>
        </w:rPr>
        <w:t xml:space="preserve">Horretarako, </w:t>
      </w:r>
      <w:hyperlink r:id="rId11" w:history="1">
        <w:r w:rsidRPr="007177AF">
          <w:rPr>
            <w:rStyle w:val="Hipervnculo"/>
            <w:rFonts w:ascii="Calibri" w:hAnsi="Calibri" w:cs="Calibri"/>
            <w:sz w:val="24"/>
            <w:szCs w:val="24"/>
            <w:lang w:val="eu-ES"/>
          </w:rPr>
          <w:t>ENISaren atari ofizialean</w:t>
        </w:r>
      </w:hyperlink>
      <w:r w:rsidRPr="007177AF">
        <w:rPr>
          <w:rFonts w:ascii="Calibri" w:hAnsi="Calibri" w:cs="Calibri"/>
          <w:sz w:val="24"/>
          <w:szCs w:val="24"/>
          <w:lang w:val="eu-ES"/>
        </w:rPr>
        <w:t xml:space="preserve"> erregistratu behar da.</w:t>
      </w:r>
    </w:p>
    <w:p w14:paraId="46D53F74" w14:textId="4DCA8A0F" w:rsidR="00196126" w:rsidRPr="00205137" w:rsidRDefault="00AE047A" w:rsidP="007177AF">
      <w:pPr>
        <w:spacing w:line="264" w:lineRule="auto"/>
        <w:ind w:right="3"/>
        <w:jc w:val="both"/>
        <w:rPr>
          <w:rFonts w:ascii="Calibri" w:hAnsi="Calibri" w:cs="Calibri"/>
          <w:i/>
          <w:iCs/>
          <w:sz w:val="24"/>
          <w:szCs w:val="24"/>
          <w:lang w:val="eu-ES"/>
        </w:rPr>
      </w:pPr>
      <w:r w:rsidRPr="007177AF">
        <w:rPr>
          <w:rFonts w:ascii="Calibri" w:hAnsi="Calibri" w:cs="Calibri"/>
          <w:i/>
          <w:iCs/>
          <w:sz w:val="24"/>
          <w:szCs w:val="24"/>
          <w:lang w:val="eu-ES"/>
        </w:rPr>
        <w:lastRenderedPageBreak/>
        <w:t>Oharra:</w:t>
      </w:r>
      <w:r w:rsidR="73BCCAE6" w:rsidRPr="00205137">
        <w:rPr>
          <w:rFonts w:ascii="Calibri" w:hAnsi="Calibri" w:cs="Calibri"/>
          <w:i/>
          <w:iCs/>
          <w:sz w:val="24"/>
          <w:szCs w:val="24"/>
          <w:lang w:val="eu-ES"/>
        </w:rPr>
        <w:t xml:space="preserve"> </w:t>
      </w:r>
      <w:r w:rsidRPr="007177AF">
        <w:rPr>
          <w:rFonts w:ascii="Calibri" w:hAnsi="Calibri" w:cs="Calibri"/>
          <w:i/>
          <w:iCs/>
          <w:sz w:val="24"/>
          <w:szCs w:val="24"/>
          <w:lang w:val="eu-ES"/>
        </w:rPr>
        <w:t>2023ko ekainean oraindik ez da atera ziurtagiri hori arautzen duen agindua.</w:t>
      </w:r>
    </w:p>
    <w:p w14:paraId="32E25B5E" w14:textId="30D7F267" w:rsidR="00C841D4" w:rsidRPr="00273863" w:rsidRDefault="00C841D4" w:rsidP="2A2BE939">
      <w:pPr>
        <w:spacing w:line="264" w:lineRule="auto"/>
        <w:ind w:right="3"/>
        <w:jc w:val="both"/>
        <w:rPr>
          <w:rFonts w:ascii="Calibri" w:hAnsi="Calibri" w:cs="Calibri"/>
          <w:i/>
          <w:iCs/>
          <w:sz w:val="24"/>
          <w:szCs w:val="24"/>
          <w:lang w:val="eu-ES"/>
        </w:rPr>
      </w:pPr>
    </w:p>
    <w:p w14:paraId="330188B3" w14:textId="41B63A96" w:rsidR="00321DA4" w:rsidRPr="00205137" w:rsidRDefault="00EC5428" w:rsidP="007177AF">
      <w:pPr>
        <w:spacing w:before="92" w:line="264" w:lineRule="auto"/>
        <w:ind w:right="935"/>
        <w:jc w:val="both"/>
        <w:rPr>
          <w:rFonts w:ascii="Calibri" w:hAnsi="Calibri" w:cs="Calibri"/>
          <w:sz w:val="24"/>
          <w:szCs w:val="24"/>
          <w:lang w:val="eu-ES"/>
        </w:rPr>
      </w:pPr>
      <w:r w:rsidRPr="007177AF">
        <w:rPr>
          <w:rFonts w:ascii="Calibri" w:hAnsi="Calibri" w:cs="Calibri"/>
          <w:sz w:val="24"/>
          <w:szCs w:val="24"/>
          <w:lang w:val="eu-ES"/>
        </w:rPr>
        <w:t xml:space="preserve">Enpresak </w:t>
      </w:r>
      <w:r w:rsidRPr="007177AF">
        <w:rPr>
          <w:rFonts w:ascii="Calibri" w:hAnsi="Calibri" w:cs="Calibri"/>
          <w:sz w:val="24"/>
          <w:szCs w:val="24"/>
          <w:u w:val="single"/>
          <w:lang w:val="eu-ES"/>
        </w:rPr>
        <w:t>ezin</w:t>
      </w:r>
      <w:r w:rsidRPr="007177AF">
        <w:rPr>
          <w:rFonts w:ascii="Calibri" w:hAnsi="Calibri" w:cs="Calibri"/>
          <w:sz w:val="24"/>
          <w:szCs w:val="24"/>
          <w:lang w:val="eu-ES"/>
        </w:rPr>
        <w:t xml:space="preserve"> izango ditu legearen onurak baliatu honako kasu hauetan:</w:t>
      </w:r>
    </w:p>
    <w:p w14:paraId="00BA0FAD" w14:textId="67118B82" w:rsidR="00B2621D" w:rsidRPr="00205137" w:rsidRDefault="00EC5428" w:rsidP="007177AF">
      <w:pPr>
        <w:pStyle w:val="Prrafodelista"/>
        <w:numPr>
          <w:ilvl w:val="0"/>
          <w:numId w:val="19"/>
        </w:numPr>
        <w:spacing w:before="92" w:line="240" w:lineRule="auto"/>
        <w:ind w:right="3"/>
        <w:jc w:val="both"/>
        <w:rPr>
          <w:spacing w:val="1"/>
          <w:sz w:val="24"/>
          <w:szCs w:val="24"/>
          <w:lang w:val="eu-ES"/>
        </w:rPr>
      </w:pPr>
      <w:r w:rsidRPr="007177AF">
        <w:rPr>
          <w:sz w:val="24"/>
          <w:szCs w:val="24"/>
          <w:lang w:val="eu-ES"/>
        </w:rPr>
        <w:t>Enpresa sortu berritzat hartzen ez den beste enpresa batek eskuratzen badu.</w:t>
      </w:r>
    </w:p>
    <w:p w14:paraId="5485C343" w14:textId="5977EED6" w:rsidR="00B2621D" w:rsidRPr="007177AF" w:rsidRDefault="00EC5428" w:rsidP="007177AF">
      <w:pPr>
        <w:pStyle w:val="Prrafodelista"/>
        <w:numPr>
          <w:ilvl w:val="0"/>
          <w:numId w:val="19"/>
        </w:numPr>
        <w:spacing w:before="92" w:line="240" w:lineRule="auto"/>
        <w:ind w:right="3"/>
        <w:jc w:val="both"/>
        <w:rPr>
          <w:sz w:val="24"/>
          <w:szCs w:val="24"/>
          <w:lang w:val="eu-ES"/>
        </w:rPr>
      </w:pPr>
      <w:r w:rsidRPr="007177AF">
        <w:rPr>
          <w:sz w:val="24"/>
          <w:szCs w:val="24"/>
          <w:lang w:val="eu-ES"/>
        </w:rPr>
        <w:t>Enpresaren negozio-bolumena 10 milioi eurotik gorakoa izatea.</w:t>
      </w:r>
      <w:r w:rsidR="00321DA4" w:rsidRPr="00205137">
        <w:rPr>
          <w:spacing w:val="-79"/>
          <w:sz w:val="24"/>
          <w:szCs w:val="24"/>
          <w:lang w:val="eu-ES"/>
        </w:rPr>
        <w:t xml:space="preserve"> </w:t>
      </w:r>
    </w:p>
    <w:p w14:paraId="020EB693" w14:textId="0258B5BE" w:rsidR="00321DA4" w:rsidRPr="00205137" w:rsidRDefault="00C659E5" w:rsidP="007177AF">
      <w:pPr>
        <w:pStyle w:val="Prrafodelista"/>
        <w:numPr>
          <w:ilvl w:val="0"/>
          <w:numId w:val="19"/>
        </w:numPr>
        <w:spacing w:before="92" w:line="240" w:lineRule="auto"/>
        <w:ind w:right="3"/>
        <w:jc w:val="both"/>
        <w:rPr>
          <w:sz w:val="24"/>
          <w:szCs w:val="24"/>
          <w:lang w:val="eu-ES"/>
        </w:rPr>
      </w:pPr>
      <w:r w:rsidRPr="007177AF">
        <w:rPr>
          <w:sz w:val="24"/>
          <w:szCs w:val="24"/>
          <w:lang w:val="eu-ES"/>
        </w:rPr>
        <w:t>Europako Parlamentuaren eta Kontseiluaren 2020ko ekainaren 18ko 2020/852 Erregelamenduaren arabera, ingurumenari kalte esanguratsua eragiten dion jarduera egitea.</w:t>
      </w:r>
    </w:p>
    <w:p w14:paraId="097ED403" w14:textId="76B02FFD" w:rsidR="00321DA4" w:rsidRPr="00205137" w:rsidRDefault="00C659E5" w:rsidP="007177AF">
      <w:pPr>
        <w:pStyle w:val="Prrafodelista"/>
        <w:numPr>
          <w:ilvl w:val="0"/>
          <w:numId w:val="19"/>
        </w:numPr>
        <w:spacing w:line="240" w:lineRule="auto"/>
        <w:ind w:right="3"/>
        <w:jc w:val="both"/>
        <w:rPr>
          <w:sz w:val="24"/>
          <w:szCs w:val="24"/>
          <w:lang w:val="eu-ES"/>
        </w:rPr>
      </w:pPr>
      <w:r w:rsidRPr="007177AF">
        <w:rPr>
          <w:sz w:val="24"/>
          <w:szCs w:val="24"/>
          <w:lang w:val="eu-ES"/>
        </w:rPr>
        <w:t xml:space="preserve">Gutxienez kapital sozialaren % 5eko partaidetzaren titular diren bazkideak edo enpresa sortu berriaren administratzaileak, zuzenean edo zeharka, </w:t>
      </w:r>
      <w:r w:rsidR="00A90D9D" w:rsidRPr="007177AF">
        <w:rPr>
          <w:sz w:val="24"/>
          <w:szCs w:val="24"/>
          <w:lang w:val="eu-ES"/>
        </w:rPr>
        <w:t>delitu</w:t>
      </w:r>
      <w:r w:rsidR="007177AF" w:rsidRPr="007177AF">
        <w:rPr>
          <w:sz w:val="24"/>
          <w:szCs w:val="24"/>
          <w:lang w:val="eu-ES"/>
        </w:rPr>
        <w:noBreakHyphen/>
      </w:r>
      <w:r w:rsidR="00A90D9D" w:rsidRPr="007177AF">
        <w:rPr>
          <w:sz w:val="24"/>
          <w:szCs w:val="24"/>
          <w:lang w:val="eu-ES"/>
        </w:rPr>
        <w:t>motengatik epai irmo bidez kondenatuak izatea.</w:t>
      </w:r>
    </w:p>
    <w:p w14:paraId="677B174F" w14:textId="783A0CE2" w:rsidR="00C841D4" w:rsidRPr="00273863" w:rsidRDefault="00C841D4" w:rsidP="00C841D4">
      <w:pPr>
        <w:spacing w:line="264" w:lineRule="auto"/>
        <w:ind w:right="3"/>
        <w:jc w:val="both"/>
        <w:rPr>
          <w:rFonts w:ascii="Calibri" w:hAnsi="Calibri" w:cs="Calibri"/>
          <w:bCs/>
          <w:sz w:val="24"/>
          <w:szCs w:val="24"/>
          <w:lang w:val="eu-ES"/>
        </w:rPr>
      </w:pPr>
    </w:p>
    <w:p w14:paraId="02FDAAB4" w14:textId="77777777" w:rsidR="002A164F" w:rsidRPr="00273863" w:rsidRDefault="002A164F" w:rsidP="00C841D4">
      <w:pPr>
        <w:spacing w:line="264" w:lineRule="auto"/>
        <w:ind w:right="3"/>
        <w:jc w:val="both"/>
        <w:rPr>
          <w:rFonts w:ascii="Calibri" w:hAnsi="Calibri" w:cs="Calibri"/>
          <w:bCs/>
          <w:sz w:val="24"/>
          <w:szCs w:val="24"/>
          <w:lang w:val="eu-ES"/>
        </w:rPr>
      </w:pPr>
    </w:p>
    <w:p w14:paraId="3111988E" w14:textId="77777777" w:rsidR="00646478" w:rsidRPr="00273863" w:rsidRDefault="00646478" w:rsidP="00C841D4">
      <w:pPr>
        <w:spacing w:line="264" w:lineRule="auto"/>
        <w:ind w:right="3"/>
        <w:jc w:val="both"/>
        <w:rPr>
          <w:rFonts w:ascii="Calibri" w:hAnsi="Calibri" w:cs="Calibri"/>
          <w:bCs/>
          <w:sz w:val="24"/>
          <w:szCs w:val="24"/>
          <w:lang w:val="eu-ES"/>
        </w:rPr>
      </w:pPr>
    </w:p>
    <w:p w14:paraId="62FA0027" w14:textId="5F1A95DE" w:rsidR="00321DA4" w:rsidRPr="00205137" w:rsidRDefault="00A90D9D" w:rsidP="007177AF">
      <w:pPr>
        <w:spacing w:before="91"/>
        <w:jc w:val="both"/>
        <w:rPr>
          <w:rFonts w:ascii="Calibri" w:hAnsi="Calibri" w:cs="Calibri"/>
          <w:b/>
          <w:bCs/>
          <w:w w:val="95"/>
          <w:sz w:val="40"/>
          <w:szCs w:val="40"/>
          <w:lang w:val="eu-ES"/>
        </w:rPr>
      </w:pPr>
      <w:r w:rsidRPr="007177AF">
        <w:rPr>
          <w:rFonts w:ascii="Calibri" w:hAnsi="Calibri" w:cs="Calibri"/>
          <w:b/>
          <w:bCs/>
          <w:w w:val="95"/>
          <w:sz w:val="40"/>
          <w:szCs w:val="40"/>
          <w:lang w:val="eu-ES"/>
        </w:rPr>
        <w:t xml:space="preserve">2.- </w:t>
      </w:r>
      <w:r w:rsidRPr="007177AF">
        <w:rPr>
          <w:rFonts w:ascii="Calibri" w:hAnsi="Calibri" w:cs="Calibri"/>
          <w:b/>
          <w:bCs/>
          <w:w w:val="95"/>
          <w:sz w:val="40"/>
          <w:szCs w:val="40"/>
          <w:u w:val="single"/>
          <w:lang w:val="eu-ES"/>
        </w:rPr>
        <w:t>LEGE BERRIAREN BERRITASUNAK</w:t>
      </w:r>
    </w:p>
    <w:p w14:paraId="34857ADF" w14:textId="77777777" w:rsidR="00B2621D" w:rsidRPr="00273863" w:rsidRDefault="00B2621D" w:rsidP="00266D7B">
      <w:pPr>
        <w:spacing w:before="91"/>
        <w:jc w:val="both"/>
        <w:rPr>
          <w:rFonts w:ascii="Calibri" w:hAnsi="Calibri" w:cs="Calibri"/>
          <w:w w:val="95"/>
          <w:sz w:val="24"/>
          <w:szCs w:val="24"/>
          <w:lang w:val="eu-ES"/>
        </w:rPr>
      </w:pPr>
    </w:p>
    <w:p w14:paraId="51C05DE4" w14:textId="4C08FB00" w:rsidR="00321DA4" w:rsidRPr="00205137" w:rsidRDefault="00A90D9D" w:rsidP="007177AF">
      <w:pPr>
        <w:pStyle w:val="Textoindependiente"/>
        <w:spacing w:before="91" w:line="264" w:lineRule="auto"/>
        <w:ind w:right="1170"/>
        <w:jc w:val="both"/>
        <w:rPr>
          <w:rFonts w:ascii="Calibri" w:hAnsi="Calibri" w:cs="Calibri"/>
          <w:b/>
          <w:bCs/>
          <w:sz w:val="28"/>
          <w:szCs w:val="28"/>
          <w:lang w:val="eu-ES"/>
        </w:rPr>
      </w:pPr>
      <w:r w:rsidRPr="007177AF">
        <w:rPr>
          <w:rFonts w:ascii="Calibri" w:hAnsi="Calibri" w:cs="Calibri"/>
          <w:b/>
          <w:bCs/>
          <w:sz w:val="28"/>
          <w:szCs w:val="28"/>
          <w:lang w:val="eu-ES"/>
        </w:rPr>
        <w:t>2.1.- MERKATARITZAKO BERRIKUNTZAK</w:t>
      </w:r>
    </w:p>
    <w:p w14:paraId="5BDECB91" w14:textId="77777777" w:rsidR="00321DA4" w:rsidRPr="00273863" w:rsidRDefault="00321DA4" w:rsidP="00321DA4">
      <w:pPr>
        <w:pStyle w:val="Textoindependiente"/>
        <w:spacing w:before="91" w:line="264" w:lineRule="auto"/>
        <w:ind w:left="898" w:right="1170"/>
        <w:jc w:val="both"/>
        <w:rPr>
          <w:rFonts w:ascii="Calibri" w:hAnsi="Calibri" w:cs="Calibri"/>
          <w:lang w:val="eu-ES"/>
        </w:rPr>
      </w:pPr>
    </w:p>
    <w:p w14:paraId="0D346E6B" w14:textId="732A3217" w:rsidR="00321DA4" w:rsidRPr="00205137" w:rsidRDefault="00A90D9D" w:rsidP="007177AF">
      <w:pPr>
        <w:pStyle w:val="Textoindependiente"/>
        <w:spacing w:before="91" w:line="264" w:lineRule="auto"/>
        <w:ind w:right="3"/>
        <w:jc w:val="both"/>
        <w:rPr>
          <w:rFonts w:ascii="Calibri" w:hAnsi="Calibri" w:cs="Calibri"/>
          <w:lang w:val="eu-ES"/>
        </w:rPr>
      </w:pPr>
      <w:r w:rsidRPr="007177AF">
        <w:rPr>
          <w:rFonts w:ascii="Calibri" w:hAnsi="Calibri" w:cs="Calibri"/>
          <w:lang w:val="eu-ES"/>
        </w:rPr>
        <w:t>Kontuan hartuta enpresa sortu berriek sozietate mota mugatua hartzen dutela funtsean, honako aldaketa hauek sartzen dira:</w:t>
      </w:r>
    </w:p>
    <w:p w14:paraId="2F7CB233" w14:textId="77777777" w:rsidR="00321DA4" w:rsidRPr="00273863" w:rsidRDefault="00321DA4" w:rsidP="00321DA4">
      <w:pPr>
        <w:pStyle w:val="Textoindependiente"/>
        <w:spacing w:before="2"/>
        <w:jc w:val="both"/>
        <w:rPr>
          <w:rFonts w:ascii="Calibri" w:hAnsi="Calibri" w:cs="Calibri"/>
          <w:lang w:val="eu-ES"/>
        </w:rPr>
      </w:pPr>
    </w:p>
    <w:p w14:paraId="5DCD1243" w14:textId="402D21A1" w:rsidR="00321DA4" w:rsidRPr="00205137" w:rsidRDefault="00A90D9D" w:rsidP="007177AF">
      <w:pPr>
        <w:pStyle w:val="Textoindependiente"/>
        <w:numPr>
          <w:ilvl w:val="0"/>
          <w:numId w:val="5"/>
        </w:numPr>
        <w:spacing w:before="1" w:line="264" w:lineRule="auto"/>
        <w:ind w:left="426" w:right="3"/>
        <w:jc w:val="both"/>
        <w:rPr>
          <w:rFonts w:ascii="Calibri" w:hAnsi="Calibri" w:cs="Calibri"/>
          <w:lang w:val="eu-ES"/>
        </w:rPr>
      </w:pPr>
      <w:r w:rsidRPr="007177AF">
        <w:rPr>
          <w:rFonts w:ascii="Calibri" w:hAnsi="Calibri" w:cs="Calibri"/>
          <w:lang w:val="eu-ES"/>
        </w:rPr>
        <w:t xml:space="preserve">Enpresa sortu berritzat hartzen diren sozietate mugatuen estatutu sozialek ezarri ahal izango dute administratzaileen, </w:t>
      </w:r>
      <w:r w:rsidR="007177AF" w:rsidRPr="007177AF">
        <w:rPr>
          <w:rFonts w:ascii="Calibri" w:hAnsi="Calibri" w:cs="Calibri"/>
          <w:lang w:val="eu-ES"/>
        </w:rPr>
        <w:t>langileen</w:t>
      </w:r>
      <w:r w:rsidRPr="007177AF">
        <w:rPr>
          <w:rFonts w:ascii="Calibri" w:hAnsi="Calibri" w:cs="Calibri"/>
          <w:lang w:val="eu-ES"/>
        </w:rPr>
        <w:t xml:space="preserve"> edo bestelako laguntzaileen ordainketa-sistema partaidetzak ematean datzala, eta ordainsari-plan hori gauzatzeko kapital sozialaren % 20rainoko autokartera edukitzea ahalbidetuko du.</w:t>
      </w:r>
    </w:p>
    <w:p w14:paraId="1F4275F9" w14:textId="4598E3E8" w:rsidR="00321DA4" w:rsidRPr="00205137" w:rsidRDefault="00273863" w:rsidP="007177AF">
      <w:pPr>
        <w:pStyle w:val="Textoindependiente"/>
        <w:numPr>
          <w:ilvl w:val="0"/>
          <w:numId w:val="5"/>
        </w:numPr>
        <w:spacing w:line="264" w:lineRule="auto"/>
        <w:ind w:left="426" w:right="3"/>
        <w:jc w:val="both"/>
        <w:rPr>
          <w:rFonts w:ascii="Calibri" w:hAnsi="Calibri" w:cs="Calibri"/>
          <w:lang w:val="eu-ES"/>
        </w:rPr>
      </w:pPr>
      <w:r w:rsidRPr="007177AF">
        <w:rPr>
          <w:rFonts w:ascii="Calibri" w:hAnsi="Calibri" w:cs="Calibri"/>
          <w:lang w:val="eu-ES"/>
        </w:rPr>
        <w:t>Enpresa sortu berriak eta horien sozietate-egintzak (bazkideen itunak barne) inskribatzeko epeak 5 egun baliodunekoak izango dira (eta ez 15 egun, arau orokorraren arabera).</w:t>
      </w:r>
    </w:p>
    <w:p w14:paraId="53B49EEF" w14:textId="67991B06" w:rsidR="00321DA4" w:rsidRPr="00205137" w:rsidRDefault="00273863" w:rsidP="007177AF">
      <w:pPr>
        <w:pStyle w:val="Prrafodelista"/>
        <w:numPr>
          <w:ilvl w:val="0"/>
          <w:numId w:val="5"/>
        </w:numPr>
        <w:spacing w:before="91" w:line="264" w:lineRule="auto"/>
        <w:ind w:left="426" w:right="3"/>
        <w:jc w:val="both"/>
        <w:rPr>
          <w:sz w:val="24"/>
          <w:szCs w:val="24"/>
          <w:lang w:val="eu-ES"/>
        </w:rPr>
      </w:pPr>
      <w:r w:rsidRPr="007177AF">
        <w:rPr>
          <w:sz w:val="24"/>
          <w:szCs w:val="24"/>
          <w:lang w:val="eu-ES"/>
        </w:rPr>
        <w:t>Enpresa sortu berriaren lehen 3 urteetan ez zaizkio aplikatuko ondare-orekaren eskakizunak.</w:t>
      </w:r>
      <w:r w:rsidR="1E2F0C31" w:rsidRPr="00205137">
        <w:rPr>
          <w:sz w:val="24"/>
          <w:szCs w:val="24"/>
          <w:lang w:val="eu-ES"/>
        </w:rPr>
        <w:t xml:space="preserve"> </w:t>
      </w:r>
      <w:r w:rsidRPr="007177AF">
        <w:rPr>
          <w:sz w:val="24"/>
          <w:szCs w:val="24"/>
          <w:lang w:val="eu-ES"/>
        </w:rPr>
        <w:t>Hau da, ez dira desegite-kausan eroriko galera kualifikatuengatik.</w:t>
      </w:r>
      <w:r w:rsidR="5BA59EB2" w:rsidRPr="00205137">
        <w:rPr>
          <w:sz w:val="24"/>
          <w:szCs w:val="24"/>
          <w:lang w:val="eu-ES"/>
        </w:rPr>
        <w:t xml:space="preserve"> </w:t>
      </w:r>
      <w:r w:rsidRPr="007177AF">
        <w:rPr>
          <w:sz w:val="24"/>
          <w:szCs w:val="24"/>
          <w:lang w:val="eu-ES"/>
        </w:rPr>
        <w:t>Ondare garbia kapital sozialaren erditik behera murrizten duten galerak dira, hiru urte igaro arte.</w:t>
      </w:r>
    </w:p>
    <w:p w14:paraId="5342099E" w14:textId="027FF8A7" w:rsidR="00321DA4" w:rsidRPr="00205137" w:rsidRDefault="00273863" w:rsidP="007177AF">
      <w:pPr>
        <w:pStyle w:val="Prrafodelista"/>
        <w:numPr>
          <w:ilvl w:val="0"/>
          <w:numId w:val="5"/>
        </w:numPr>
        <w:spacing w:before="91" w:line="264" w:lineRule="auto"/>
        <w:ind w:left="426" w:right="3"/>
        <w:jc w:val="both"/>
        <w:rPr>
          <w:sz w:val="24"/>
          <w:szCs w:val="24"/>
          <w:lang w:val="eu-ES"/>
        </w:rPr>
      </w:pPr>
      <w:r w:rsidRPr="007177AF">
        <w:rPr>
          <w:sz w:val="24"/>
          <w:szCs w:val="24"/>
          <w:lang w:val="eu-ES"/>
        </w:rPr>
        <w:t>Estatutu tipoen ereduak erabiltzen badira, erregistratzaileak eskritura telematikoki jaso eta hurrengo 6 ordu baliodunen barruan kalifikatu eta inskribatuko du.</w:t>
      </w:r>
    </w:p>
    <w:p w14:paraId="2777E797" w14:textId="3B8D3C6E" w:rsidR="00321DA4" w:rsidRPr="00205137" w:rsidRDefault="00273863" w:rsidP="007177AF">
      <w:pPr>
        <w:pStyle w:val="Prrafodelista"/>
        <w:numPr>
          <w:ilvl w:val="0"/>
          <w:numId w:val="5"/>
        </w:numPr>
        <w:spacing w:before="91" w:line="264" w:lineRule="auto"/>
        <w:ind w:left="426" w:right="3"/>
        <w:jc w:val="both"/>
        <w:rPr>
          <w:sz w:val="24"/>
          <w:szCs w:val="24"/>
          <w:lang w:val="eu-ES"/>
        </w:rPr>
      </w:pPr>
      <w:r w:rsidRPr="007177AF">
        <w:rPr>
          <w:sz w:val="24"/>
          <w:szCs w:val="24"/>
          <w:lang w:val="eu-ES"/>
        </w:rPr>
        <w:t xml:space="preserve">Estatutu tipoak hartu eta Enpresa Sortzeko Informazio Zentroaren eta Sarearen izapidetze telematikoko sistema erabiltzen duten ekintzaileek, 3.100 </w:t>
      </w:r>
      <w:r w:rsidR="007177AF" w:rsidRPr="007177AF">
        <w:rPr>
          <w:sz w:val="24"/>
          <w:szCs w:val="24"/>
          <w:lang w:val="eu-ES"/>
        </w:rPr>
        <w:t>euro</w:t>
      </w:r>
      <w:r w:rsidRPr="007177AF">
        <w:rPr>
          <w:sz w:val="24"/>
          <w:szCs w:val="24"/>
          <w:lang w:val="eu-ES"/>
        </w:rPr>
        <w:t>tik beherako kapitala dutenek, ez dute MEAOn izena emateko tasarik ordaindu beharko.</w:t>
      </w:r>
      <w:r w:rsidR="17A28761" w:rsidRPr="00205137">
        <w:rPr>
          <w:w w:val="95"/>
          <w:sz w:val="24"/>
          <w:szCs w:val="24"/>
          <w:lang w:val="eu-ES"/>
        </w:rPr>
        <w:t xml:space="preserve"> </w:t>
      </w:r>
      <w:r w:rsidRPr="007177AF">
        <w:rPr>
          <w:sz w:val="24"/>
          <w:szCs w:val="24"/>
          <w:lang w:val="eu-ES"/>
        </w:rPr>
        <w:t xml:space="preserve">Hala ere, notarioko eta erregistroko muga-zergen tasak ordaindu beharko dituzte, 60 eta 40 </w:t>
      </w:r>
      <w:r w:rsidR="007177AF" w:rsidRPr="007177AF">
        <w:rPr>
          <w:sz w:val="24"/>
          <w:szCs w:val="24"/>
          <w:lang w:val="eu-ES"/>
        </w:rPr>
        <w:t>euro</w:t>
      </w:r>
      <w:r w:rsidRPr="007177AF">
        <w:rPr>
          <w:sz w:val="24"/>
          <w:szCs w:val="24"/>
          <w:lang w:val="eu-ES"/>
        </w:rPr>
        <w:t>, hurrenez hurren</w:t>
      </w:r>
      <w:r w:rsidRPr="007177AF">
        <w:rPr>
          <w:w w:val="95"/>
          <w:sz w:val="24"/>
          <w:szCs w:val="24"/>
          <w:lang w:val="eu-ES"/>
        </w:rPr>
        <w:t>.</w:t>
      </w:r>
    </w:p>
    <w:p w14:paraId="3DFC42A1" w14:textId="43050182" w:rsidR="0035223E" w:rsidRPr="00273863" w:rsidRDefault="0035223E">
      <w:pPr>
        <w:rPr>
          <w:rFonts w:ascii="Calibri" w:eastAsia="Verdana" w:hAnsi="Calibri" w:cs="Calibri"/>
          <w:b/>
          <w:sz w:val="24"/>
          <w:szCs w:val="24"/>
          <w:lang w:val="eu-ES"/>
        </w:rPr>
      </w:pPr>
      <w:r w:rsidRPr="00273863">
        <w:rPr>
          <w:rFonts w:ascii="Calibri" w:hAnsi="Calibri" w:cs="Calibri"/>
          <w:b/>
          <w:lang w:val="eu-ES"/>
        </w:rPr>
        <w:br w:type="page"/>
      </w:r>
    </w:p>
    <w:p w14:paraId="05C8EADA" w14:textId="1A3FCB8B" w:rsidR="00321DA4" w:rsidRPr="00A90D9D" w:rsidRDefault="00BC55CF" w:rsidP="007177AF">
      <w:pPr>
        <w:pStyle w:val="Textoindependiente"/>
        <w:spacing w:before="239" w:line="264" w:lineRule="auto"/>
        <w:ind w:right="998"/>
        <w:jc w:val="both"/>
        <w:rPr>
          <w:rFonts w:ascii="Calibri" w:hAnsi="Calibri" w:cs="Calibri"/>
          <w:b/>
          <w:bCs/>
          <w:sz w:val="28"/>
          <w:szCs w:val="28"/>
          <w:lang w:val="eu-ES"/>
        </w:rPr>
      </w:pPr>
      <w:r w:rsidRPr="007177AF">
        <w:rPr>
          <w:rFonts w:ascii="Calibri" w:hAnsi="Calibri" w:cs="Calibri"/>
          <w:b/>
          <w:bCs/>
          <w:w w:val="95"/>
          <w:sz w:val="28"/>
          <w:szCs w:val="28"/>
          <w:lang w:val="eu-ES"/>
        </w:rPr>
        <w:lastRenderedPageBreak/>
        <w:t>2.2.- Espainiako estatu-mailako BERRITASUN FISKALAK.</w:t>
      </w:r>
      <w:r w:rsidR="5369FF04" w:rsidRPr="00205137">
        <w:rPr>
          <w:rFonts w:ascii="Calibri" w:hAnsi="Calibri" w:cs="Calibri"/>
          <w:b/>
          <w:bCs/>
          <w:w w:val="95"/>
          <w:sz w:val="28"/>
          <w:szCs w:val="28"/>
          <w:lang w:val="eu-ES"/>
        </w:rPr>
        <w:t xml:space="preserve"> </w:t>
      </w:r>
    </w:p>
    <w:p w14:paraId="1194EBDD" w14:textId="00D2E8FA" w:rsidR="00321DA4" w:rsidRPr="00A90D9D" w:rsidRDefault="00BC55CF" w:rsidP="007177AF">
      <w:pPr>
        <w:pStyle w:val="Textoindependiente"/>
        <w:spacing w:before="239" w:line="264" w:lineRule="auto"/>
        <w:ind w:right="998"/>
        <w:jc w:val="both"/>
        <w:rPr>
          <w:rFonts w:ascii="Calibri" w:hAnsi="Calibri" w:cs="Calibri"/>
          <w:b/>
          <w:bCs/>
          <w:w w:val="95"/>
          <w:sz w:val="20"/>
          <w:szCs w:val="20"/>
          <w:lang w:val="eu-ES"/>
        </w:rPr>
      </w:pPr>
      <w:r w:rsidRPr="007177AF">
        <w:rPr>
          <w:rFonts w:ascii="Calibri" w:hAnsi="Calibri" w:cs="Calibri"/>
          <w:b/>
          <w:bCs/>
          <w:i/>
          <w:iCs/>
          <w:w w:val="95"/>
          <w:sz w:val="20"/>
          <w:szCs w:val="20"/>
          <w:lang w:val="eu-ES"/>
        </w:rPr>
        <w:t>Oharra:</w:t>
      </w:r>
      <w:r w:rsidR="5B4F322A" w:rsidRPr="00205137">
        <w:rPr>
          <w:rFonts w:ascii="Calibri" w:hAnsi="Calibri" w:cs="Calibri"/>
          <w:b/>
          <w:bCs/>
          <w:i/>
          <w:iCs/>
          <w:w w:val="95"/>
          <w:sz w:val="20"/>
          <w:szCs w:val="20"/>
          <w:lang w:val="eu-ES"/>
        </w:rPr>
        <w:t xml:space="preserve"> </w:t>
      </w:r>
      <w:r w:rsidRPr="007177AF">
        <w:rPr>
          <w:rFonts w:ascii="Calibri" w:hAnsi="Calibri" w:cs="Calibri"/>
          <w:b/>
          <w:bCs/>
          <w:i/>
          <w:iCs/>
          <w:w w:val="95"/>
          <w:sz w:val="20"/>
          <w:szCs w:val="20"/>
          <w:lang w:val="eu-ES"/>
        </w:rPr>
        <w:t>Euskadiko lurralde historikoetako Foru Agentziek araudi propioak dituzte.</w:t>
      </w:r>
      <w:r w:rsidR="5369FF04" w:rsidRPr="00205137">
        <w:rPr>
          <w:rFonts w:ascii="Calibri" w:hAnsi="Calibri" w:cs="Calibri"/>
          <w:b/>
          <w:bCs/>
          <w:w w:val="95"/>
          <w:sz w:val="20"/>
          <w:szCs w:val="20"/>
          <w:lang w:val="eu-ES"/>
        </w:rPr>
        <w:t xml:space="preserve"> </w:t>
      </w:r>
    </w:p>
    <w:p w14:paraId="5DC1A92E" w14:textId="5EB03ED6" w:rsidR="00321DA4" w:rsidRPr="00205137" w:rsidRDefault="00BC55CF" w:rsidP="007177AF">
      <w:pPr>
        <w:pStyle w:val="Textoindependiente"/>
        <w:numPr>
          <w:ilvl w:val="0"/>
          <w:numId w:val="6"/>
        </w:numPr>
        <w:spacing w:before="239" w:line="264" w:lineRule="auto"/>
        <w:ind w:left="426" w:right="3"/>
        <w:jc w:val="both"/>
        <w:rPr>
          <w:rFonts w:ascii="Calibri" w:hAnsi="Calibri" w:cs="Calibri"/>
          <w:lang w:val="eu-ES"/>
        </w:rPr>
      </w:pPr>
      <w:r w:rsidRPr="007177AF">
        <w:rPr>
          <w:rFonts w:ascii="Calibri" w:hAnsi="Calibri" w:cs="Calibri"/>
          <w:w w:val="95"/>
          <w:lang w:val="eu-ES"/>
        </w:rPr>
        <w:t xml:space="preserve">Sozietateen gaineko Zergaren tasa murrizten da, egungo % 25etik % 15era, gehienez 4 urteko epean. </w:t>
      </w:r>
      <w:r w:rsidR="00151115" w:rsidRPr="007177AF">
        <w:rPr>
          <w:rFonts w:ascii="Calibri" w:hAnsi="Calibri" w:cs="Calibri"/>
          <w:w w:val="95"/>
          <w:lang w:val="eu-ES"/>
        </w:rPr>
        <w:t>Zerga-oinarri positiboa duten lehenengo zergaldian eta hurrengo 3etan aplikagarria da, baldin eta enpresa</w:t>
      </w:r>
      <w:r w:rsidR="00C31520" w:rsidRPr="007177AF">
        <w:rPr>
          <w:rFonts w:ascii="Calibri" w:hAnsi="Calibri" w:cs="Calibri"/>
          <w:w w:val="95"/>
          <w:lang w:val="eu-ES"/>
        </w:rPr>
        <w:t xml:space="preserve"> sortu berria izaten jarraitzen badu.</w:t>
      </w:r>
    </w:p>
    <w:p w14:paraId="69843A53" w14:textId="605A31D2" w:rsidR="00321DA4" w:rsidRPr="00205137" w:rsidRDefault="00C31520" w:rsidP="007177AF">
      <w:pPr>
        <w:pStyle w:val="Prrafodelista"/>
        <w:numPr>
          <w:ilvl w:val="0"/>
          <w:numId w:val="6"/>
        </w:numPr>
        <w:spacing w:line="264" w:lineRule="auto"/>
        <w:ind w:left="426" w:right="3"/>
        <w:jc w:val="both"/>
        <w:rPr>
          <w:rFonts w:ascii="Calibri" w:hAnsi="Calibri" w:cs="Calibri"/>
          <w:sz w:val="24"/>
          <w:szCs w:val="24"/>
          <w:lang w:val="eu-ES"/>
        </w:rPr>
      </w:pPr>
      <w:r w:rsidRPr="007177AF">
        <w:rPr>
          <w:rFonts w:ascii="Calibri" w:hAnsi="Calibri" w:cs="Calibri"/>
          <w:sz w:val="24"/>
          <w:szCs w:val="24"/>
          <w:lang w:val="eu-ES"/>
        </w:rPr>
        <w:t>Era berean, SZaren edo bertakoak ez diren pertsona fisikoen errentaren gaineko zerga tributu-zorra (“bertakoak ez direnen PFEZ”) atzeratu ahalko da, zerga-oinarri positiboa denetik lehenengo bi (2) ekitaldietan, berandutza interesik gabe (12 hilabete lehenengo ekitaldirako eta 6 bigarrenerako).</w:t>
      </w:r>
    </w:p>
    <w:p w14:paraId="10BE8295" w14:textId="739CB2ED" w:rsidR="00321DA4" w:rsidRPr="00205137" w:rsidRDefault="00C31520" w:rsidP="007177AF">
      <w:pPr>
        <w:pStyle w:val="Textoindependiente"/>
        <w:numPr>
          <w:ilvl w:val="0"/>
          <w:numId w:val="6"/>
        </w:numPr>
        <w:spacing w:line="264" w:lineRule="auto"/>
        <w:ind w:left="426" w:right="3"/>
        <w:jc w:val="both"/>
        <w:rPr>
          <w:rFonts w:ascii="Calibri" w:hAnsi="Calibri" w:cs="Calibri"/>
          <w:w w:val="95"/>
          <w:lang w:val="eu-ES"/>
        </w:rPr>
      </w:pPr>
      <w:r w:rsidRPr="007177AF">
        <w:rPr>
          <w:rFonts w:ascii="Calibri" w:hAnsi="Calibri" w:cs="Calibri"/>
          <w:lang w:val="eu-ES"/>
        </w:rPr>
        <w:t>Langileei Stock Options-ak emanez gero zerga-betebeharra atzeratuko da.</w:t>
      </w:r>
      <w:r w:rsidR="00321DA4" w:rsidRPr="00205137">
        <w:rPr>
          <w:rFonts w:ascii="Calibri" w:hAnsi="Calibri" w:cs="Calibri"/>
          <w:spacing w:val="-8"/>
          <w:w w:val="95"/>
          <w:lang w:val="eu-ES"/>
        </w:rPr>
        <w:t xml:space="preserve"> </w:t>
      </w:r>
      <w:r w:rsidR="008D5E3A" w:rsidRPr="007177AF">
        <w:rPr>
          <w:rFonts w:ascii="Calibri" w:hAnsi="Calibri" w:cs="Calibri"/>
          <w:w w:val="95"/>
          <w:lang w:val="eu-ES"/>
        </w:rPr>
        <w:t>Legeak ezartzen du enpresa sortu berrietako langileei akzioak edo partaidetzak emanez gero urtean 50.000 euroko salbuespena egitea, egoztea honako hauetatik lehenago gertatzen den epez atzeratuz:</w:t>
      </w:r>
      <w:r w:rsidR="00321DA4" w:rsidRPr="00205137">
        <w:rPr>
          <w:rFonts w:ascii="Calibri" w:hAnsi="Calibri" w:cs="Calibri"/>
          <w:lang w:val="eu-ES"/>
        </w:rPr>
        <w:t xml:space="preserve"> </w:t>
      </w:r>
      <w:r w:rsidR="008D5E3A" w:rsidRPr="007177AF">
        <w:rPr>
          <w:rFonts w:ascii="Calibri" w:hAnsi="Calibri" w:cs="Calibri"/>
          <w:lang w:val="eu-ES"/>
        </w:rPr>
        <w:t>(i) 10 urte, (ii) akzioak edo partaidetzak besterentzen direnean, edo (iii) Balore-burtsan edo negoziaziorako edozein sistema multilateral batean onartzea, Espainiakoa zein atzerrikoa.</w:t>
      </w:r>
    </w:p>
    <w:p w14:paraId="77A44E57" w14:textId="77961FCA" w:rsidR="00321DA4" w:rsidRPr="00205137" w:rsidRDefault="008D5E3A" w:rsidP="007177AF">
      <w:pPr>
        <w:pStyle w:val="Prrafodelista"/>
        <w:numPr>
          <w:ilvl w:val="0"/>
          <w:numId w:val="6"/>
        </w:numPr>
        <w:spacing w:line="264" w:lineRule="auto"/>
        <w:ind w:left="426" w:right="3"/>
        <w:jc w:val="both"/>
        <w:rPr>
          <w:rFonts w:ascii="Calibri" w:hAnsi="Calibri" w:cs="Calibri"/>
          <w:sz w:val="24"/>
          <w:szCs w:val="24"/>
          <w:lang w:val="eu-ES"/>
        </w:rPr>
      </w:pPr>
      <w:r w:rsidRPr="007177AF">
        <w:rPr>
          <w:rFonts w:ascii="Calibri" w:hAnsi="Calibri" w:cs="Calibri"/>
          <w:sz w:val="24"/>
          <w:szCs w:val="24"/>
          <w:lang w:val="eu-ES"/>
        </w:rPr>
        <w:t>Sortu berriak edo duela gutxi sortuak diren enpresetan inbertsioei aplikatzeko PFEZaren kenkaria hobetu da.</w:t>
      </w:r>
      <w:r w:rsidR="00321DA4" w:rsidRPr="00205137">
        <w:rPr>
          <w:rFonts w:ascii="Calibri" w:hAnsi="Calibri" w:cs="Calibri"/>
          <w:sz w:val="24"/>
          <w:szCs w:val="24"/>
          <w:lang w:val="eu-ES"/>
        </w:rPr>
        <w:t xml:space="preserve"> </w:t>
      </w:r>
      <w:r w:rsidRPr="007177AF">
        <w:rPr>
          <w:rFonts w:ascii="Calibri" w:hAnsi="Calibri" w:cs="Calibri"/>
          <w:sz w:val="24"/>
          <w:szCs w:val="24"/>
          <w:lang w:val="eu-ES"/>
        </w:rPr>
        <w:t xml:space="preserve">Inbertsioaren oinarri maximoaren kenkaria honela igo da: egungo 60.000 euroetatik </w:t>
      </w:r>
      <w:r w:rsidRPr="007177AF">
        <w:rPr>
          <w:rFonts w:ascii="Calibri" w:hAnsi="Calibri" w:cs="Calibri"/>
          <w:w w:val="95"/>
          <w:sz w:val="24"/>
          <w:szCs w:val="24"/>
          <w:lang w:val="eu-ES"/>
        </w:rPr>
        <w:t>100.000 eurotara, hau da, inbertsioaren % 30 izatetik % 50 izatera igaro da.</w:t>
      </w:r>
    </w:p>
    <w:p w14:paraId="755E52FE" w14:textId="65AE5C77" w:rsidR="00321DA4" w:rsidRPr="00205137" w:rsidRDefault="008D5E3A" w:rsidP="007177AF">
      <w:pPr>
        <w:pStyle w:val="Prrafodelista"/>
        <w:numPr>
          <w:ilvl w:val="0"/>
          <w:numId w:val="6"/>
        </w:numPr>
        <w:spacing w:line="264" w:lineRule="auto"/>
        <w:ind w:left="426" w:right="3"/>
        <w:jc w:val="both"/>
        <w:rPr>
          <w:rFonts w:ascii="Calibri" w:hAnsi="Calibri" w:cs="Calibri"/>
          <w:spacing w:val="-1"/>
          <w:w w:val="95"/>
          <w:sz w:val="24"/>
          <w:szCs w:val="24"/>
          <w:lang w:val="eu-ES"/>
        </w:rPr>
      </w:pPr>
      <w:r w:rsidRPr="007177AF">
        <w:rPr>
          <w:rFonts w:ascii="Calibri" w:hAnsi="Calibri" w:cs="Calibri"/>
          <w:spacing w:val="-1"/>
          <w:w w:val="95"/>
          <w:sz w:val="24"/>
          <w:szCs w:val="24"/>
          <w:lang w:val="eu-ES"/>
        </w:rPr>
        <w:t>Bertan bizi ez diren inbertitzaileek ez dute AIZa beharko.</w:t>
      </w:r>
      <w:r w:rsidR="00321DA4" w:rsidRPr="00205137">
        <w:rPr>
          <w:rFonts w:ascii="Calibri" w:hAnsi="Calibri" w:cs="Calibri"/>
          <w:w w:val="95"/>
          <w:sz w:val="24"/>
          <w:szCs w:val="24"/>
          <w:lang w:val="eu-ES"/>
        </w:rPr>
        <w:t xml:space="preserve"> </w:t>
      </w:r>
      <w:r w:rsidRPr="007177AF">
        <w:rPr>
          <w:rFonts w:ascii="Calibri" w:hAnsi="Calibri" w:cs="Calibri"/>
          <w:w w:val="95"/>
          <w:sz w:val="24"/>
          <w:szCs w:val="24"/>
          <w:lang w:val="eu-ES"/>
        </w:rPr>
        <w:t>Hala ere, IFZa beharko dute, prozedura telematiko sinplifikatu baten bidez lortu ahalko dutena.</w:t>
      </w:r>
    </w:p>
    <w:p w14:paraId="4BF84FDC" w14:textId="77777777" w:rsidR="00FF6145" w:rsidRPr="00A90D9D" w:rsidRDefault="00FF6145" w:rsidP="00FF6145">
      <w:pPr>
        <w:pStyle w:val="Textoindependiente"/>
        <w:jc w:val="both"/>
        <w:rPr>
          <w:rFonts w:ascii="Calibri" w:hAnsi="Calibri" w:cs="Calibri"/>
          <w:b/>
          <w:lang w:val="eu-ES"/>
        </w:rPr>
      </w:pPr>
    </w:p>
    <w:p w14:paraId="4F762F88" w14:textId="77777777" w:rsidR="00FF6145" w:rsidRPr="00A90D9D" w:rsidRDefault="00FF6145" w:rsidP="00FF6145">
      <w:pPr>
        <w:pStyle w:val="Textoindependiente"/>
        <w:jc w:val="both"/>
        <w:rPr>
          <w:rFonts w:ascii="Calibri" w:hAnsi="Calibri" w:cs="Calibri"/>
          <w:b/>
          <w:lang w:val="eu-ES"/>
        </w:rPr>
      </w:pPr>
    </w:p>
    <w:p w14:paraId="101C8956" w14:textId="3ABE8825" w:rsidR="00FF6145" w:rsidRPr="00205137" w:rsidRDefault="008D5E3A" w:rsidP="008D5E3A">
      <w:pPr>
        <w:pStyle w:val="Textoindependiente"/>
        <w:spacing w:before="11"/>
        <w:jc w:val="both"/>
        <w:rPr>
          <w:rFonts w:ascii="Calibri" w:hAnsi="Calibri" w:cs="Calibri"/>
          <w:b/>
          <w:sz w:val="28"/>
          <w:szCs w:val="28"/>
          <w:lang w:val="eu-ES"/>
        </w:rPr>
      </w:pPr>
      <w:r w:rsidRPr="007177AF">
        <w:rPr>
          <w:rFonts w:ascii="Calibri" w:hAnsi="Calibri" w:cs="Calibri"/>
          <w:b/>
          <w:sz w:val="28"/>
          <w:szCs w:val="28"/>
          <w:lang w:val="eu-ES"/>
        </w:rPr>
        <w:t>2.3.- LIZENTZIETAKO ARAUETAKO BERRITASUNAK</w:t>
      </w:r>
    </w:p>
    <w:p w14:paraId="31CD56A0" w14:textId="77777777" w:rsidR="00FF6145" w:rsidRPr="00A90D9D" w:rsidRDefault="00FF6145" w:rsidP="00FF6145">
      <w:pPr>
        <w:pStyle w:val="Textoindependiente"/>
        <w:spacing w:before="11"/>
        <w:jc w:val="both"/>
        <w:rPr>
          <w:rFonts w:ascii="Calibri" w:hAnsi="Calibri" w:cs="Calibri"/>
          <w:b/>
          <w:lang w:val="eu-ES"/>
        </w:rPr>
      </w:pPr>
    </w:p>
    <w:p w14:paraId="2D80FC50" w14:textId="6F070657" w:rsidR="00FF6145" w:rsidRPr="00205137" w:rsidRDefault="00F66312" w:rsidP="007177AF">
      <w:pPr>
        <w:pStyle w:val="Textoindependiente"/>
        <w:spacing w:before="92" w:line="264" w:lineRule="auto"/>
        <w:ind w:right="3"/>
        <w:jc w:val="both"/>
        <w:rPr>
          <w:rFonts w:ascii="Calibri" w:hAnsi="Calibri" w:cs="Calibri"/>
          <w:lang w:val="eu-ES"/>
        </w:rPr>
      </w:pPr>
      <w:r w:rsidRPr="007177AF">
        <w:rPr>
          <w:rFonts w:ascii="Calibri" w:hAnsi="Calibri" w:cs="Calibri"/>
          <w:lang w:val="eu-ES"/>
        </w:rPr>
        <w:t xml:space="preserve">Legeak saiakera-eremu kontrolatuak ere arautzen ditu, “regulatory sandbox” gisa ezagunak direnak, hau da, enpresa sortu berrien beharrei moldatutako arau-arloak, negozio-eredu berrietarako saiakerak egiteko eremu gisa erabiliak. </w:t>
      </w:r>
    </w:p>
    <w:p w14:paraId="485C47C7" w14:textId="77777777" w:rsidR="00FF6145" w:rsidRPr="00A90D9D" w:rsidRDefault="00FF6145" w:rsidP="00CB6AF3">
      <w:pPr>
        <w:pStyle w:val="Textoindependiente"/>
        <w:ind w:left="426" w:right="3"/>
        <w:jc w:val="both"/>
        <w:rPr>
          <w:rFonts w:ascii="Calibri" w:hAnsi="Calibri" w:cs="Calibri"/>
          <w:lang w:val="eu-ES"/>
        </w:rPr>
      </w:pPr>
    </w:p>
    <w:p w14:paraId="173A7869" w14:textId="26A994CB" w:rsidR="00FF6145" w:rsidRPr="00205137" w:rsidRDefault="00F66312" w:rsidP="00F66312">
      <w:pPr>
        <w:pStyle w:val="Textoindependiente"/>
        <w:spacing w:line="264" w:lineRule="auto"/>
        <w:ind w:right="3"/>
        <w:jc w:val="both"/>
        <w:rPr>
          <w:rFonts w:ascii="Calibri" w:hAnsi="Calibri" w:cs="Calibri"/>
          <w:lang w:val="eu-ES"/>
        </w:rPr>
      </w:pPr>
      <w:r w:rsidRPr="00A90D9D">
        <w:rPr>
          <w:rFonts w:ascii="Calibri" w:hAnsi="Calibri" w:cs="Calibri"/>
          <w:lang w:val="eu-ES"/>
        </w:rPr>
        <w:t>Arauketa horren helburua da araudi orokorra salbuestea, erakunde edo entitate arautzaile baten ikuskapenaren menpean, sektoreetako berrikuntza teknologikoen erabilera, bideragarritasuna eta eragina ebaluatzeko.</w:t>
      </w:r>
    </w:p>
    <w:p w14:paraId="392A02D3" w14:textId="77777777" w:rsidR="00FF6145" w:rsidRPr="00A90D9D" w:rsidRDefault="00FF6145" w:rsidP="00CB6AF3">
      <w:pPr>
        <w:pStyle w:val="Textoindependiente"/>
        <w:spacing w:before="1"/>
        <w:ind w:left="426" w:right="3"/>
        <w:jc w:val="both"/>
        <w:rPr>
          <w:rFonts w:ascii="Calibri" w:hAnsi="Calibri" w:cs="Calibri"/>
          <w:lang w:val="eu-ES"/>
        </w:rPr>
      </w:pPr>
    </w:p>
    <w:p w14:paraId="1BBB38B7" w14:textId="6A214BB4" w:rsidR="00FF6145" w:rsidRPr="00205137" w:rsidRDefault="00F66312" w:rsidP="00F66312">
      <w:pPr>
        <w:pStyle w:val="Textoindependiente"/>
        <w:spacing w:line="264" w:lineRule="auto"/>
        <w:ind w:right="3"/>
        <w:jc w:val="both"/>
        <w:rPr>
          <w:rFonts w:ascii="Calibri" w:hAnsi="Calibri" w:cs="Calibri"/>
          <w:lang w:val="eu-ES"/>
        </w:rPr>
      </w:pPr>
      <w:r w:rsidRPr="00A90D9D">
        <w:rPr>
          <w:rFonts w:ascii="Calibri" w:hAnsi="Calibri" w:cs="Calibri"/>
          <w:lang w:val="eu-ES"/>
        </w:rPr>
        <w:t>Ezarrita dago beren jarduera-arloko agintaritza administratibo arautzailea eskatzen dutenen startupei 1 urteko saiakera-lizentzia ematea, jarduerak gara ditzan, eta erabiltzaile edo kontsumitzaileari idatziz ohartaraziko zaio aldi baterako saiakera dela.</w:t>
      </w:r>
    </w:p>
    <w:p w14:paraId="787B72B5" w14:textId="77777777" w:rsidR="00FF6145" w:rsidRPr="00A90D9D" w:rsidRDefault="00FF6145" w:rsidP="00FF6145">
      <w:pPr>
        <w:pStyle w:val="Textoindependiente"/>
        <w:jc w:val="both"/>
        <w:rPr>
          <w:rFonts w:ascii="Calibri" w:hAnsi="Calibri" w:cs="Calibri"/>
          <w:lang w:val="eu-ES"/>
        </w:rPr>
      </w:pPr>
    </w:p>
    <w:p w14:paraId="269BE7D0" w14:textId="6315EF41" w:rsidR="0035223E" w:rsidRPr="00A90D9D" w:rsidRDefault="0035223E">
      <w:pPr>
        <w:rPr>
          <w:rFonts w:ascii="Calibri" w:eastAsia="Verdana" w:hAnsi="Calibri" w:cs="Calibri"/>
          <w:sz w:val="24"/>
          <w:szCs w:val="24"/>
          <w:lang w:val="eu-ES"/>
        </w:rPr>
      </w:pPr>
      <w:r w:rsidRPr="00A90D9D">
        <w:rPr>
          <w:rFonts w:ascii="Calibri" w:hAnsi="Calibri" w:cs="Calibri"/>
          <w:lang w:val="eu-ES"/>
        </w:rPr>
        <w:br w:type="page"/>
      </w:r>
    </w:p>
    <w:p w14:paraId="32EC8CBB" w14:textId="40B843B7" w:rsidR="00FF6145" w:rsidRPr="00205137" w:rsidRDefault="00F66312" w:rsidP="00F66312">
      <w:pPr>
        <w:pStyle w:val="Textoindependiente"/>
        <w:spacing w:before="11"/>
        <w:jc w:val="both"/>
        <w:rPr>
          <w:rFonts w:ascii="Calibri" w:hAnsi="Calibri" w:cs="Calibri"/>
          <w:b/>
          <w:bCs/>
          <w:sz w:val="28"/>
          <w:szCs w:val="28"/>
          <w:lang w:val="eu-ES"/>
        </w:rPr>
      </w:pPr>
      <w:r w:rsidRPr="00A90D9D">
        <w:rPr>
          <w:rFonts w:ascii="Calibri" w:hAnsi="Calibri" w:cs="Calibri"/>
          <w:b/>
          <w:bCs/>
          <w:sz w:val="28"/>
          <w:szCs w:val="28"/>
          <w:lang w:val="eu-ES"/>
        </w:rPr>
        <w:lastRenderedPageBreak/>
        <w:t>2.4.- LAN-ARLOKO BERRITASUNAK</w:t>
      </w:r>
    </w:p>
    <w:p w14:paraId="37DFA8E4" w14:textId="77777777" w:rsidR="00FF6145" w:rsidRPr="00A90D9D" w:rsidRDefault="00FF6145" w:rsidP="00FF6145">
      <w:pPr>
        <w:pStyle w:val="Textoindependiente"/>
        <w:spacing w:before="11"/>
        <w:jc w:val="both"/>
        <w:rPr>
          <w:rFonts w:ascii="Calibri" w:hAnsi="Calibri" w:cs="Calibri"/>
          <w:lang w:val="eu-ES"/>
        </w:rPr>
      </w:pPr>
    </w:p>
    <w:p w14:paraId="1A5F0D32" w14:textId="4B6FF6E2" w:rsidR="00FF6145" w:rsidRPr="00205137" w:rsidRDefault="00F66312" w:rsidP="00F66312">
      <w:pPr>
        <w:spacing w:line="264" w:lineRule="auto"/>
        <w:ind w:right="3"/>
        <w:jc w:val="both"/>
        <w:rPr>
          <w:rFonts w:ascii="Calibri" w:hAnsi="Calibri" w:cs="Calibri"/>
          <w:sz w:val="24"/>
          <w:szCs w:val="24"/>
          <w:lang w:val="eu-ES"/>
        </w:rPr>
      </w:pPr>
      <w:r w:rsidRPr="00A90D9D">
        <w:rPr>
          <w:rFonts w:ascii="Calibri" w:hAnsi="Calibri" w:cs="Calibri"/>
          <w:sz w:val="24"/>
          <w:szCs w:val="24"/>
          <w:lang w:val="eu-ES"/>
        </w:rPr>
        <w:t>Soldatako langileen ekintzailetza sustatzeko, 3 urtez jarduera aniztasunagatik Gizarte Segurantzari egin beharreko kotizazio bikoitza ezabatzen da, aldi berean bere kabuz lan egiten duten ekintzaileentzat LAABen indarrean dagoen gutxieneko oinarri orokorrari dagokion kuotaren % 100ko hobekuntza eginez.</w:t>
      </w:r>
    </w:p>
    <w:p w14:paraId="3E6EE8F2" w14:textId="722FA188" w:rsidR="00C841D4" w:rsidRPr="00A90D9D" w:rsidRDefault="00C841D4" w:rsidP="00C841D4">
      <w:pPr>
        <w:spacing w:line="264" w:lineRule="auto"/>
        <w:ind w:right="3"/>
        <w:jc w:val="both"/>
        <w:rPr>
          <w:rFonts w:ascii="Calibri" w:hAnsi="Calibri" w:cs="Calibri"/>
          <w:b/>
          <w:sz w:val="24"/>
          <w:szCs w:val="24"/>
          <w:lang w:val="eu-ES"/>
        </w:rPr>
      </w:pPr>
    </w:p>
    <w:p w14:paraId="4ECF6EB9" w14:textId="77777777" w:rsidR="002A164F" w:rsidRPr="00A90D9D" w:rsidRDefault="002A164F" w:rsidP="00C841D4">
      <w:pPr>
        <w:spacing w:line="264" w:lineRule="auto"/>
        <w:ind w:right="3"/>
        <w:jc w:val="both"/>
        <w:rPr>
          <w:rFonts w:ascii="Calibri" w:hAnsi="Calibri" w:cs="Calibri"/>
          <w:b/>
          <w:sz w:val="24"/>
          <w:szCs w:val="24"/>
          <w:lang w:val="eu-ES"/>
        </w:rPr>
      </w:pPr>
    </w:p>
    <w:p w14:paraId="169FF84D" w14:textId="77777777" w:rsidR="002A164F" w:rsidRPr="00A90D9D" w:rsidRDefault="002A164F" w:rsidP="00C841D4">
      <w:pPr>
        <w:spacing w:line="264" w:lineRule="auto"/>
        <w:ind w:right="3"/>
        <w:jc w:val="both"/>
        <w:rPr>
          <w:rFonts w:ascii="Calibri" w:hAnsi="Calibri" w:cs="Calibri"/>
          <w:b/>
          <w:sz w:val="24"/>
          <w:szCs w:val="24"/>
          <w:lang w:val="eu-ES"/>
        </w:rPr>
      </w:pPr>
    </w:p>
    <w:p w14:paraId="19887A07" w14:textId="77777777" w:rsidR="004B651B" w:rsidRPr="00A90D9D" w:rsidRDefault="004B651B" w:rsidP="004B651B">
      <w:pPr>
        <w:pStyle w:val="Textoindependiente"/>
        <w:jc w:val="both"/>
        <w:rPr>
          <w:rFonts w:ascii="Calibri" w:hAnsi="Calibri" w:cs="Calibri"/>
          <w:b/>
          <w:lang w:val="eu-ES"/>
        </w:rPr>
      </w:pPr>
    </w:p>
    <w:p w14:paraId="5D0E1D7B" w14:textId="5630235D" w:rsidR="00CB6AF3" w:rsidRPr="00205137" w:rsidRDefault="00F66312" w:rsidP="00F66312">
      <w:pPr>
        <w:rPr>
          <w:b/>
          <w:bCs/>
          <w:sz w:val="50"/>
          <w:szCs w:val="50"/>
          <w:lang w:val="eu-ES"/>
        </w:rPr>
      </w:pPr>
      <w:r w:rsidRPr="00A90D9D">
        <w:rPr>
          <w:b/>
          <w:bCs/>
          <w:sz w:val="50"/>
          <w:szCs w:val="50"/>
          <w:lang w:val="eu-ES"/>
        </w:rPr>
        <w:t xml:space="preserve">3.- </w:t>
      </w:r>
      <w:r w:rsidRPr="00A90D9D">
        <w:rPr>
          <w:b/>
          <w:bCs/>
          <w:sz w:val="40"/>
          <w:szCs w:val="40"/>
          <w:u w:val="single"/>
          <w:lang w:val="eu-ES"/>
        </w:rPr>
        <w:t>TALENTUA ERAKARRI ETA MANTENTZEKO</w:t>
      </w:r>
    </w:p>
    <w:p w14:paraId="04C459BC" w14:textId="77777777" w:rsidR="002A164F" w:rsidRPr="00A90D9D" w:rsidRDefault="002A164F" w:rsidP="009F3D70">
      <w:pPr>
        <w:pStyle w:val="Textoindependiente"/>
        <w:spacing w:before="210" w:line="264" w:lineRule="auto"/>
        <w:ind w:right="-1"/>
        <w:jc w:val="both"/>
        <w:rPr>
          <w:rFonts w:ascii="Calibri" w:hAnsi="Calibri" w:cs="Calibri"/>
          <w:lang w:val="eu-ES"/>
        </w:rPr>
      </w:pPr>
    </w:p>
    <w:p w14:paraId="3DA93ABD" w14:textId="3FB1934C" w:rsidR="004B651B" w:rsidRPr="00205137" w:rsidRDefault="00F66312" w:rsidP="00F66312">
      <w:pPr>
        <w:pStyle w:val="Textoindependiente"/>
        <w:spacing w:before="210" w:line="264" w:lineRule="auto"/>
        <w:ind w:right="-1"/>
        <w:jc w:val="both"/>
        <w:rPr>
          <w:rFonts w:ascii="Calibri" w:hAnsi="Calibri" w:cs="Calibri"/>
          <w:lang w:val="eu-ES"/>
        </w:rPr>
      </w:pPr>
      <w:r w:rsidRPr="00A90D9D">
        <w:rPr>
          <w:rFonts w:ascii="Calibri" w:hAnsi="Calibri" w:cs="Calibri"/>
          <w:lang w:val="eu-ES"/>
        </w:rPr>
        <w:t>Atzerriko talentuari dagokionez, neurri fiskalen osagarri gisa, migrazio-neurriak gehituko dira sarrera eta bizitegia errazteko, ez bakarrik langile oso gaituei, baina ekintzailetza eta inbertsioari.</w:t>
      </w:r>
    </w:p>
    <w:p w14:paraId="203F2972" w14:textId="77777777" w:rsidR="004B651B" w:rsidRPr="00A90D9D" w:rsidRDefault="004B651B" w:rsidP="009F3D70">
      <w:pPr>
        <w:pStyle w:val="Textoindependiente"/>
        <w:ind w:right="-1"/>
        <w:jc w:val="both"/>
        <w:rPr>
          <w:rFonts w:ascii="Calibri" w:hAnsi="Calibri" w:cs="Calibri"/>
          <w:lang w:val="eu-ES"/>
        </w:rPr>
      </w:pPr>
    </w:p>
    <w:p w14:paraId="3225CA83" w14:textId="562F92F7" w:rsidR="004B651B" w:rsidRPr="00205137" w:rsidRDefault="0076278D" w:rsidP="0076278D">
      <w:pPr>
        <w:pStyle w:val="Textoindependiente"/>
        <w:spacing w:line="264" w:lineRule="auto"/>
        <w:ind w:right="-1"/>
        <w:jc w:val="both"/>
        <w:rPr>
          <w:rFonts w:ascii="Calibri" w:hAnsi="Calibri" w:cs="Calibri"/>
          <w:lang w:val="eu-ES"/>
        </w:rPr>
      </w:pPr>
      <w:r w:rsidRPr="00A90D9D">
        <w:rPr>
          <w:rFonts w:ascii="Calibri" w:hAnsi="Calibri" w:cs="Calibri"/>
          <w:lang w:val="eu-ES"/>
        </w:rPr>
        <w:t>Helburua da nomada digitalak direlakoen, ekintzaileen eta telelangileen erakarpena bultzatzea, Espainiara etor daitezen edo beste enpresetatik nazioko enpresetan lan egin dezaten.</w:t>
      </w:r>
    </w:p>
    <w:p w14:paraId="6ED6E418" w14:textId="77777777" w:rsidR="004B651B" w:rsidRPr="00A90D9D" w:rsidRDefault="004B651B" w:rsidP="009F3D70">
      <w:pPr>
        <w:pStyle w:val="Textoindependiente"/>
        <w:spacing w:before="1"/>
        <w:ind w:right="-1"/>
        <w:jc w:val="both"/>
        <w:rPr>
          <w:rFonts w:ascii="Calibri" w:hAnsi="Calibri" w:cs="Calibri"/>
          <w:lang w:val="eu-ES"/>
        </w:rPr>
      </w:pPr>
    </w:p>
    <w:p w14:paraId="44F96B1F" w14:textId="1AF2608F" w:rsidR="004B651B" w:rsidRPr="00205137" w:rsidRDefault="0076278D" w:rsidP="0076278D">
      <w:pPr>
        <w:pStyle w:val="Textoindependiente"/>
        <w:spacing w:line="264" w:lineRule="auto"/>
        <w:ind w:right="-1"/>
        <w:jc w:val="both"/>
        <w:rPr>
          <w:rFonts w:ascii="Calibri" w:hAnsi="Calibri" w:cs="Calibri"/>
          <w:lang w:val="eu-ES"/>
        </w:rPr>
      </w:pPr>
      <w:r w:rsidRPr="00A90D9D">
        <w:rPr>
          <w:rFonts w:ascii="Calibri" w:hAnsi="Calibri" w:cs="Calibri"/>
          <w:lang w:val="eu-ES"/>
        </w:rPr>
        <w:t xml:space="preserve">Lurraldera lekualdatutako langileen araudia aplikatuko da honako kasu hauetan (araudi horren bidez, Espainian egoitza fiskala duten pertsona fisikoek egoitza-aldaketa egiten duten ekitaldian zergak ordaindu ahal dituzte, eta </w:t>
      </w:r>
      <w:r w:rsidRPr="00A90D9D">
        <w:rPr>
          <w:rFonts w:ascii="Calibri" w:hAnsi="Calibri" w:cs="Calibri"/>
          <w:lang w:val="eu-ES"/>
        </w:rPr>
        <w:lastRenderedPageBreak/>
        <w:t>gainerako 5etan Espainian EEEZrekin lortutako etekin eta irabazien zergak ordaindu ahal dituzte; munduko laneko etekinen kasuan, 600.000 euro arte % 24ko tarifa murriztu finkoa ordainduko dute, eta hortik gorako zenbatekoetarako % 47koa):</w:t>
      </w:r>
    </w:p>
    <w:p w14:paraId="2F8F6E96" w14:textId="77777777" w:rsidR="004B651B" w:rsidRPr="00A90D9D" w:rsidRDefault="004B651B" w:rsidP="004B651B">
      <w:pPr>
        <w:pStyle w:val="Textoindependiente"/>
        <w:spacing w:before="11"/>
        <w:jc w:val="both"/>
        <w:rPr>
          <w:rFonts w:ascii="Calibri" w:hAnsi="Calibri" w:cs="Calibri"/>
          <w:lang w:val="eu-ES"/>
        </w:rPr>
      </w:pPr>
    </w:p>
    <w:p w14:paraId="2C9240AB" w14:textId="429BECFE" w:rsidR="004B651B" w:rsidRPr="00205137" w:rsidRDefault="0076278D" w:rsidP="0076278D">
      <w:pPr>
        <w:pStyle w:val="Textoindependiente"/>
        <w:numPr>
          <w:ilvl w:val="0"/>
          <w:numId w:val="16"/>
        </w:numPr>
        <w:spacing w:line="264" w:lineRule="auto"/>
        <w:ind w:left="709" w:right="-1"/>
        <w:jc w:val="both"/>
        <w:rPr>
          <w:rFonts w:ascii="Calibri" w:hAnsi="Calibri" w:cs="Calibri"/>
          <w:lang w:val="eu-ES"/>
        </w:rPr>
      </w:pPr>
      <w:r w:rsidRPr="00A90D9D">
        <w:rPr>
          <w:rFonts w:ascii="Calibri" w:hAnsi="Calibri" w:cs="Calibri"/>
          <w:lang w:val="eu-ES"/>
        </w:rPr>
        <w:t>Espainiara lekualdatu diren langile, profesional, ekintzaile eta inbertitzaileak.</w:t>
      </w:r>
    </w:p>
    <w:p w14:paraId="01C7A13D" w14:textId="06F4CF3B" w:rsidR="004B651B" w:rsidRPr="00205137" w:rsidRDefault="0076278D" w:rsidP="0076278D">
      <w:pPr>
        <w:pStyle w:val="Textoindependiente"/>
        <w:numPr>
          <w:ilvl w:val="0"/>
          <w:numId w:val="16"/>
        </w:numPr>
        <w:spacing w:line="264" w:lineRule="auto"/>
        <w:ind w:left="709" w:right="-1"/>
        <w:jc w:val="both"/>
        <w:rPr>
          <w:rFonts w:ascii="Calibri" w:hAnsi="Calibri" w:cs="Calibri"/>
          <w:lang w:val="eu-ES"/>
        </w:rPr>
      </w:pPr>
      <w:r w:rsidRPr="00A90D9D">
        <w:rPr>
          <w:rFonts w:ascii="Calibri" w:hAnsi="Calibri" w:cs="Calibri"/>
          <w:lang w:val="eu-ES"/>
        </w:rPr>
        <w:t>Lekualdatutako pertsona ez bada Espainian bizi izan aurreko 5 zergaldietan.</w:t>
      </w:r>
    </w:p>
    <w:p w14:paraId="62814EB7" w14:textId="7232B42F" w:rsidR="004B651B" w:rsidRPr="00205137" w:rsidRDefault="0076278D" w:rsidP="0076278D">
      <w:pPr>
        <w:pStyle w:val="Textoindependiente"/>
        <w:numPr>
          <w:ilvl w:val="0"/>
          <w:numId w:val="16"/>
        </w:numPr>
        <w:spacing w:line="264" w:lineRule="auto"/>
        <w:ind w:left="709" w:right="-1"/>
        <w:jc w:val="both"/>
        <w:rPr>
          <w:rFonts w:ascii="Calibri" w:hAnsi="Calibri" w:cs="Calibri"/>
          <w:lang w:val="eu-ES"/>
        </w:rPr>
      </w:pPr>
      <w:r w:rsidRPr="00A90D9D">
        <w:rPr>
          <w:rFonts w:ascii="Calibri" w:hAnsi="Calibri" w:cs="Calibri"/>
          <w:lang w:val="eu-ES"/>
        </w:rPr>
        <w:t>Nomada digitalak barne egongo dira (atzerriko enpresetarako lan egin eta baliabide eta sistema informatiko eta telekomunikazioetakoak bakarrik erabiliz urrutiko lana egiten duten pertsonak).</w:t>
      </w:r>
      <w:r w:rsidR="004B651B" w:rsidRPr="00205137">
        <w:rPr>
          <w:rFonts w:ascii="Calibri" w:hAnsi="Calibri" w:cs="Calibri"/>
          <w:spacing w:val="1"/>
          <w:lang w:val="eu-ES"/>
        </w:rPr>
        <w:t xml:space="preserve"> </w:t>
      </w:r>
      <w:r w:rsidRPr="00A90D9D">
        <w:rPr>
          <w:rFonts w:ascii="Calibri" w:hAnsi="Calibri" w:cs="Calibri"/>
          <w:lang w:val="eu-ES"/>
        </w:rPr>
        <w:t>Administrarien kasuan, araudia aplikatu ahalko da, parte-hartzearen ehunekoan mugarik egon gabe.</w:t>
      </w:r>
    </w:p>
    <w:p w14:paraId="2BE014A8" w14:textId="77777777" w:rsidR="006C7A2E" w:rsidRPr="00A90D9D" w:rsidRDefault="006C7A2E" w:rsidP="004B651B">
      <w:pPr>
        <w:pStyle w:val="Textoindependiente"/>
        <w:spacing w:before="6"/>
        <w:jc w:val="both"/>
        <w:rPr>
          <w:rFonts w:ascii="Calibri" w:hAnsi="Calibri" w:cs="Calibri"/>
          <w:b/>
          <w:lang w:val="eu-ES"/>
        </w:rPr>
      </w:pPr>
    </w:p>
    <w:p w14:paraId="65ED345A" w14:textId="77777777" w:rsidR="006C7A2E" w:rsidRPr="00A90D9D" w:rsidRDefault="006C7A2E" w:rsidP="004B651B">
      <w:pPr>
        <w:pStyle w:val="Textoindependiente"/>
        <w:spacing w:before="6"/>
        <w:jc w:val="both"/>
        <w:rPr>
          <w:rFonts w:ascii="Calibri" w:hAnsi="Calibri" w:cs="Calibri"/>
          <w:b/>
          <w:lang w:val="eu-ES"/>
        </w:rPr>
      </w:pPr>
    </w:p>
    <w:p w14:paraId="0FFE8C8D" w14:textId="4EA3B4C0" w:rsidR="004B651B" w:rsidRPr="00205137" w:rsidRDefault="0076278D" w:rsidP="0076278D">
      <w:pPr>
        <w:pStyle w:val="Textoindependiente"/>
        <w:spacing w:before="6"/>
        <w:jc w:val="both"/>
        <w:rPr>
          <w:rFonts w:ascii="Calibri" w:hAnsi="Calibri" w:cs="Calibri"/>
          <w:b/>
          <w:lang w:val="eu-ES"/>
        </w:rPr>
      </w:pPr>
      <w:r w:rsidRPr="00A90D9D">
        <w:rPr>
          <w:rFonts w:ascii="Calibri" w:hAnsi="Calibri" w:cs="Calibri"/>
          <w:b/>
          <w:lang w:val="eu-ES"/>
        </w:rPr>
        <w:t>Nazioarteko telelana sustatzeko</w:t>
      </w:r>
    </w:p>
    <w:p w14:paraId="5706C52C" w14:textId="77777777" w:rsidR="009F3D70" w:rsidRPr="00A90D9D" w:rsidRDefault="009F3D70" w:rsidP="004B651B">
      <w:pPr>
        <w:pStyle w:val="Textoindependiente"/>
        <w:spacing w:before="6"/>
        <w:jc w:val="both"/>
        <w:rPr>
          <w:rFonts w:ascii="Calibri" w:hAnsi="Calibri" w:cs="Calibri"/>
          <w:b/>
          <w:lang w:val="eu-ES"/>
        </w:rPr>
      </w:pPr>
    </w:p>
    <w:p w14:paraId="075D9712" w14:textId="0E651CBA" w:rsidR="00FC79B0" w:rsidRPr="00205137" w:rsidRDefault="0076278D" w:rsidP="0076278D">
      <w:pPr>
        <w:pStyle w:val="Prrafodelista"/>
        <w:numPr>
          <w:ilvl w:val="0"/>
          <w:numId w:val="17"/>
        </w:numPr>
        <w:jc w:val="both"/>
        <w:rPr>
          <w:rFonts w:ascii="Calibri" w:hAnsi="Calibri" w:cs="Calibri"/>
          <w:w w:val="95"/>
          <w:sz w:val="24"/>
          <w:szCs w:val="24"/>
          <w:lang w:val="eu-ES"/>
        </w:rPr>
      </w:pPr>
      <w:r w:rsidRPr="00A90D9D">
        <w:rPr>
          <w:rFonts w:ascii="Calibri" w:hAnsi="Calibri" w:cs="Calibri"/>
          <w:sz w:val="24"/>
          <w:szCs w:val="24"/>
          <w:lang w:val="eu-ES"/>
        </w:rPr>
        <w:t>Izaera nazioarteko telelanerako bisa egin da, gehienez 1 urtez Espainiara sartu eta bertan bizitzen uzten duena.</w:t>
      </w:r>
    </w:p>
    <w:p w14:paraId="519F9B51" w14:textId="57B8297E" w:rsidR="004B651B" w:rsidRPr="00205137" w:rsidRDefault="0076278D" w:rsidP="0076278D">
      <w:pPr>
        <w:pStyle w:val="Prrafodelista"/>
        <w:numPr>
          <w:ilvl w:val="0"/>
          <w:numId w:val="17"/>
        </w:numPr>
        <w:jc w:val="both"/>
        <w:rPr>
          <w:rFonts w:ascii="Calibri" w:hAnsi="Calibri" w:cs="Calibri"/>
          <w:sz w:val="24"/>
          <w:szCs w:val="24"/>
          <w:lang w:val="eu-ES"/>
        </w:rPr>
      </w:pPr>
      <w:r w:rsidRPr="00A90D9D">
        <w:rPr>
          <w:rFonts w:ascii="Calibri" w:hAnsi="Calibri" w:cs="Calibri"/>
          <w:w w:val="95"/>
          <w:sz w:val="24"/>
          <w:szCs w:val="24"/>
          <w:lang w:val="eu-ES"/>
        </w:rPr>
        <w:t>Nazioarteko telelanerako egoitza-baimena sortzea. Horren bidez, aldizka Espainian dauden atzerritarrek gehienez 3 urteko baimena eska dezakete, beste 2 urtez luzatu daitekeena, eta 5 urteko epean egoitza iraunkorra lor dezakete.</w:t>
      </w:r>
    </w:p>
    <w:p w14:paraId="4C861D2A" w14:textId="5019B870" w:rsidR="004B651B" w:rsidRPr="00A90D9D" w:rsidRDefault="004B651B" w:rsidP="004B651B">
      <w:pPr>
        <w:jc w:val="both"/>
        <w:rPr>
          <w:rFonts w:ascii="Calibri" w:hAnsi="Calibri" w:cs="Calibri"/>
          <w:sz w:val="24"/>
          <w:szCs w:val="24"/>
          <w:lang w:val="eu-ES"/>
        </w:rPr>
      </w:pPr>
    </w:p>
    <w:p w14:paraId="29AEAB6E" w14:textId="77777777" w:rsidR="00143CCC" w:rsidRPr="00A90D9D" w:rsidRDefault="00143CCC" w:rsidP="004B651B">
      <w:pPr>
        <w:jc w:val="both"/>
        <w:rPr>
          <w:rFonts w:ascii="Calibri" w:hAnsi="Calibri" w:cs="Calibri"/>
          <w:sz w:val="24"/>
          <w:szCs w:val="24"/>
          <w:lang w:val="eu-ES"/>
        </w:rPr>
      </w:pPr>
    </w:p>
    <w:p w14:paraId="6BD7070C" w14:textId="77777777" w:rsidR="00143CCC" w:rsidRPr="00A90D9D" w:rsidRDefault="00143CCC" w:rsidP="004B651B">
      <w:pPr>
        <w:jc w:val="both"/>
        <w:rPr>
          <w:rFonts w:ascii="Calibri" w:hAnsi="Calibri" w:cs="Calibri"/>
          <w:sz w:val="24"/>
          <w:szCs w:val="24"/>
          <w:lang w:val="eu-ES"/>
        </w:rPr>
      </w:pPr>
    </w:p>
    <w:p w14:paraId="1768664D" w14:textId="1ACE5BBE" w:rsidR="004B651B" w:rsidRPr="00205137" w:rsidRDefault="0076278D" w:rsidP="00E174EC">
      <w:pPr>
        <w:pStyle w:val="Textoindependiente"/>
        <w:spacing w:before="9"/>
        <w:jc w:val="both"/>
        <w:rPr>
          <w:rFonts w:ascii="Calibri" w:hAnsi="Calibri" w:cs="Calibri"/>
          <w:b/>
          <w:bCs/>
          <w:sz w:val="40"/>
          <w:szCs w:val="40"/>
          <w:u w:val="single"/>
          <w:lang w:val="eu-ES"/>
        </w:rPr>
      </w:pPr>
      <w:r w:rsidRPr="00A90D9D">
        <w:rPr>
          <w:rFonts w:ascii="Calibri" w:hAnsi="Calibri" w:cs="Calibri"/>
          <w:b/>
          <w:bCs/>
          <w:sz w:val="40"/>
          <w:szCs w:val="40"/>
          <w:lang w:val="eu-ES"/>
        </w:rPr>
        <w:t xml:space="preserve">4.- </w:t>
      </w:r>
      <w:r w:rsidRPr="00A90D9D">
        <w:rPr>
          <w:rFonts w:ascii="Calibri" w:hAnsi="Calibri" w:cs="Calibri"/>
          <w:b/>
          <w:bCs/>
          <w:sz w:val="40"/>
          <w:szCs w:val="40"/>
          <w:u w:val="single"/>
          <w:lang w:val="eu-ES"/>
        </w:rPr>
        <w:t xml:space="preserve">“CARRIED INTEREST”-A ARRISKU-KAPITALEKO FUNTSEN </w:t>
      </w:r>
      <w:r w:rsidRPr="00A90D9D">
        <w:rPr>
          <w:rFonts w:ascii="Calibri" w:hAnsi="Calibri" w:cs="Calibri"/>
          <w:b/>
          <w:bCs/>
          <w:sz w:val="40"/>
          <w:szCs w:val="40"/>
          <w:u w:val="single"/>
          <w:lang w:val="eu-ES"/>
        </w:rPr>
        <w:lastRenderedPageBreak/>
        <w:t>KUDEATZAILEENTZAT</w:t>
      </w:r>
    </w:p>
    <w:p w14:paraId="25D1996A" w14:textId="77777777" w:rsidR="00AD3846" w:rsidRPr="00A90D9D" w:rsidRDefault="00AD3846" w:rsidP="004B651B">
      <w:pPr>
        <w:pStyle w:val="Textoindependiente"/>
        <w:spacing w:before="9"/>
        <w:jc w:val="both"/>
        <w:rPr>
          <w:rFonts w:ascii="Calibri" w:hAnsi="Calibri" w:cs="Calibri"/>
          <w:b/>
          <w:lang w:val="eu-ES"/>
        </w:rPr>
      </w:pPr>
    </w:p>
    <w:p w14:paraId="0508499B" w14:textId="77777777" w:rsidR="00AD3846" w:rsidRPr="00A90D9D" w:rsidRDefault="00AD3846" w:rsidP="004B651B">
      <w:pPr>
        <w:pStyle w:val="Textoindependiente"/>
        <w:spacing w:before="9"/>
        <w:jc w:val="both"/>
        <w:rPr>
          <w:rFonts w:ascii="Calibri" w:hAnsi="Calibri" w:cs="Calibri"/>
          <w:b/>
          <w:lang w:val="eu-ES"/>
        </w:rPr>
      </w:pPr>
    </w:p>
    <w:p w14:paraId="1B296048" w14:textId="02007D66" w:rsidR="004B651B" w:rsidRPr="00205137" w:rsidRDefault="00E174EC" w:rsidP="00E174EC">
      <w:pPr>
        <w:pStyle w:val="Textoindependiente"/>
        <w:spacing w:line="264" w:lineRule="auto"/>
        <w:ind w:right="-1"/>
        <w:jc w:val="both"/>
        <w:rPr>
          <w:rFonts w:ascii="Calibri" w:hAnsi="Calibri" w:cs="Calibri"/>
          <w:lang w:val="eu-ES"/>
        </w:rPr>
      </w:pPr>
      <w:r w:rsidRPr="00A90D9D">
        <w:rPr>
          <w:rFonts w:ascii="Calibri" w:hAnsi="Calibri" w:cs="Calibri"/>
          <w:lang w:val="eu-ES"/>
        </w:rPr>
        <w:t>Carried Interesta funtseko kudeatzaileak lortzen duen partaidetza da, inbertitzaileentzat lortu duen errentagarritasunagatik.</w:t>
      </w:r>
      <w:r w:rsidR="50682A5C" w:rsidRPr="00205137">
        <w:rPr>
          <w:rFonts w:ascii="Calibri" w:hAnsi="Calibri" w:cs="Calibri"/>
          <w:lang w:val="eu-ES"/>
        </w:rPr>
        <w:t xml:space="preserve"> </w:t>
      </w:r>
      <w:r w:rsidRPr="00A90D9D">
        <w:rPr>
          <w:rFonts w:ascii="Calibri" w:hAnsi="Calibri" w:cs="Calibri"/>
          <w:lang w:val="eu-ES"/>
        </w:rPr>
        <w:t>Kasu batzuetan, carried interesta ez du bakarrik kudeatzailea jasotzen; izan ere, konpainiako langileek ere jaso dezakete, aldez aurretik ala erabaki bada.</w:t>
      </w:r>
    </w:p>
    <w:p w14:paraId="1D5F6880" w14:textId="77777777" w:rsidR="004B651B" w:rsidRPr="00A90D9D" w:rsidRDefault="004B651B" w:rsidP="00535ABB">
      <w:pPr>
        <w:pStyle w:val="Textoindependiente"/>
        <w:spacing w:before="12"/>
        <w:ind w:right="-1"/>
        <w:jc w:val="both"/>
        <w:rPr>
          <w:rFonts w:ascii="Calibri" w:hAnsi="Calibri" w:cs="Calibri"/>
          <w:lang w:val="eu-ES"/>
        </w:rPr>
      </w:pPr>
    </w:p>
    <w:p w14:paraId="7038AEC5" w14:textId="4E111C10" w:rsidR="004B651B" w:rsidRPr="00205137" w:rsidRDefault="00E174EC" w:rsidP="00E174EC">
      <w:pPr>
        <w:pStyle w:val="Textoindependiente"/>
        <w:spacing w:line="264" w:lineRule="auto"/>
        <w:ind w:right="-1"/>
        <w:jc w:val="both"/>
        <w:rPr>
          <w:rFonts w:ascii="Calibri" w:hAnsi="Calibri" w:cs="Calibri"/>
          <w:lang w:val="eu-ES"/>
        </w:rPr>
      </w:pPr>
      <w:r w:rsidRPr="00A90D9D">
        <w:rPr>
          <w:rFonts w:ascii="Calibri" w:hAnsi="Calibri" w:cs="Calibri"/>
          <w:lang w:val="eu-ES"/>
        </w:rPr>
        <w:t>Carried Interestaren kalifikazioa arautzen da, arrisku-kapitala enpresa-finantzaketaren elementu katalizatzaile gisa garatzeko, jada Lurralde Historikoetan edo Europako beste herrialdeetan aurreikusitakoarekin bat etorriz.</w:t>
      </w:r>
    </w:p>
    <w:p w14:paraId="4995A537" w14:textId="77777777" w:rsidR="004B651B" w:rsidRPr="00A90D9D" w:rsidRDefault="004B651B" w:rsidP="00535ABB">
      <w:pPr>
        <w:pStyle w:val="Textoindependiente"/>
        <w:spacing w:before="1"/>
        <w:ind w:right="-1"/>
        <w:jc w:val="both"/>
        <w:rPr>
          <w:rFonts w:ascii="Calibri" w:hAnsi="Calibri" w:cs="Calibri"/>
          <w:lang w:val="eu-ES"/>
        </w:rPr>
      </w:pPr>
    </w:p>
    <w:p w14:paraId="0CF00D52" w14:textId="360D41DB" w:rsidR="004B651B" w:rsidRPr="00205137" w:rsidRDefault="00E174EC" w:rsidP="00E174EC">
      <w:pPr>
        <w:spacing w:line="264" w:lineRule="auto"/>
        <w:ind w:right="-1"/>
        <w:jc w:val="both"/>
        <w:rPr>
          <w:rFonts w:ascii="Calibri" w:hAnsi="Calibri" w:cs="Calibri"/>
          <w:sz w:val="24"/>
          <w:szCs w:val="24"/>
          <w:lang w:val="eu-ES"/>
        </w:rPr>
      </w:pPr>
      <w:r w:rsidRPr="00A90D9D">
        <w:rPr>
          <w:rFonts w:ascii="Calibri" w:hAnsi="Calibri" w:cs="Calibri"/>
          <w:w w:val="95"/>
          <w:sz w:val="24"/>
          <w:szCs w:val="24"/>
          <w:lang w:val="eu-ES"/>
        </w:rPr>
        <w:t>Ordainsari hori lanaren etekin gisa sailkatu da, eta horren % 50 PFEZan ordaindu beharko da. Izan ere, hori aplikagarria da partaidetza, akzio edo beste eskubideetatik modu zuzen edo zeharkakoan eratorritako etekinei, baita Legean ezarritako entitate zehatzetan eskubide ekonomiko bereziak ematen dituzten arrakasta-komisioei ere.</w:t>
      </w:r>
      <w:r w:rsidR="004B651B" w:rsidRPr="00205137">
        <w:rPr>
          <w:rFonts w:ascii="Calibri" w:hAnsi="Calibri" w:cs="Calibri"/>
          <w:spacing w:val="-12"/>
          <w:sz w:val="24"/>
          <w:szCs w:val="24"/>
          <w:lang w:val="eu-ES"/>
        </w:rPr>
        <w:t xml:space="preserve"> </w:t>
      </w:r>
      <w:r w:rsidRPr="00A90D9D">
        <w:rPr>
          <w:rFonts w:ascii="Calibri" w:hAnsi="Calibri" w:cs="Calibri"/>
          <w:sz w:val="24"/>
          <w:szCs w:val="24"/>
          <w:lang w:val="eu-ES"/>
        </w:rPr>
        <w:t>Horretarako, honako hauek bete beharko dira:</w:t>
      </w:r>
    </w:p>
    <w:p w14:paraId="703BAA33" w14:textId="77777777" w:rsidR="004B651B" w:rsidRPr="00A90D9D" w:rsidRDefault="004B651B" w:rsidP="004B651B">
      <w:pPr>
        <w:pStyle w:val="Textoindependiente"/>
        <w:jc w:val="both"/>
        <w:rPr>
          <w:rFonts w:ascii="Calibri" w:hAnsi="Calibri" w:cs="Calibri"/>
          <w:lang w:val="eu-ES"/>
        </w:rPr>
      </w:pPr>
    </w:p>
    <w:p w14:paraId="3BFD5532" w14:textId="0DB24C86" w:rsidR="004B651B" w:rsidRPr="00205137" w:rsidRDefault="00E174EC" w:rsidP="00E174EC">
      <w:pPr>
        <w:pStyle w:val="Textoindependiente"/>
        <w:numPr>
          <w:ilvl w:val="0"/>
          <w:numId w:val="18"/>
        </w:numPr>
        <w:ind w:left="709"/>
        <w:jc w:val="both"/>
        <w:rPr>
          <w:rFonts w:ascii="Calibri" w:hAnsi="Calibri" w:cs="Calibri"/>
          <w:lang w:val="eu-ES"/>
        </w:rPr>
      </w:pPr>
      <w:r w:rsidRPr="00A90D9D">
        <w:rPr>
          <w:rFonts w:ascii="Calibri" w:hAnsi="Calibri" w:cs="Calibri"/>
          <w:lang w:val="eu-ES"/>
        </w:rPr>
        <w:t>Eskubide bereziak sortzen dituzten entitateak:</w:t>
      </w:r>
    </w:p>
    <w:p w14:paraId="00BA43F2" w14:textId="7A5AF71B" w:rsidR="004B651B" w:rsidRPr="00205137" w:rsidRDefault="00E174EC" w:rsidP="00E174EC">
      <w:pPr>
        <w:pStyle w:val="Textoindependiente"/>
        <w:numPr>
          <w:ilvl w:val="1"/>
          <w:numId w:val="18"/>
        </w:numPr>
        <w:spacing w:before="28" w:line="264" w:lineRule="auto"/>
        <w:ind w:left="1134" w:right="-1"/>
        <w:jc w:val="both"/>
        <w:rPr>
          <w:rFonts w:ascii="Calibri" w:hAnsi="Calibri" w:cs="Calibri"/>
          <w:w w:val="95"/>
          <w:lang w:val="eu-ES"/>
        </w:rPr>
      </w:pPr>
      <w:r w:rsidRPr="00A90D9D">
        <w:rPr>
          <w:rFonts w:ascii="Calibri" w:hAnsi="Calibri" w:cs="Calibri"/>
          <w:w w:val="95"/>
          <w:lang w:val="eu-ES"/>
        </w:rPr>
        <w:t>Inbertsio alternatiborako funtsak:</w:t>
      </w:r>
      <w:r w:rsidR="004B651B" w:rsidRPr="00205137">
        <w:rPr>
          <w:rFonts w:ascii="Calibri" w:hAnsi="Calibri" w:cs="Calibri"/>
          <w:spacing w:val="-2"/>
          <w:w w:val="95"/>
          <w:lang w:val="eu-ES"/>
        </w:rPr>
        <w:t xml:space="preserve"> </w:t>
      </w:r>
      <w:r w:rsidRPr="00A90D9D">
        <w:rPr>
          <w:rFonts w:ascii="Calibri" w:hAnsi="Calibri" w:cs="Calibri"/>
          <w:w w:val="95"/>
          <w:lang w:val="eu-ES"/>
        </w:rPr>
        <w:t>(i) ECR -SCR eta FCR.</w:t>
      </w:r>
      <w:r w:rsidR="004B651B" w:rsidRPr="00205137">
        <w:rPr>
          <w:rFonts w:ascii="Calibri" w:hAnsi="Calibri" w:cs="Calibri"/>
          <w:spacing w:val="-3"/>
          <w:w w:val="95"/>
          <w:lang w:val="eu-ES"/>
        </w:rPr>
        <w:t xml:space="preserve"> </w:t>
      </w:r>
      <w:r w:rsidRPr="00A90D9D">
        <w:rPr>
          <w:rFonts w:ascii="Calibri" w:hAnsi="Calibri" w:cs="Calibri"/>
          <w:w w:val="95"/>
          <w:lang w:val="eu-ES"/>
        </w:rPr>
        <w:t>(ii) FCRE, (iii) FESE, (iv) FILPE.</w:t>
      </w:r>
    </w:p>
    <w:p w14:paraId="04CD5A28" w14:textId="7C23A085" w:rsidR="004B651B" w:rsidRPr="00205137" w:rsidRDefault="00E174EC" w:rsidP="00E174EC">
      <w:pPr>
        <w:pStyle w:val="Textoindependiente"/>
        <w:numPr>
          <w:ilvl w:val="1"/>
          <w:numId w:val="18"/>
        </w:numPr>
        <w:spacing w:line="290" w:lineRule="exact"/>
        <w:ind w:left="1134" w:right="-1"/>
        <w:jc w:val="both"/>
        <w:rPr>
          <w:rFonts w:ascii="Calibri" w:hAnsi="Calibri" w:cs="Calibri"/>
          <w:lang w:val="eu-ES"/>
        </w:rPr>
      </w:pPr>
      <w:r w:rsidRPr="00A90D9D">
        <w:rPr>
          <w:rFonts w:ascii="Calibri" w:hAnsi="Calibri" w:cs="Calibri"/>
          <w:lang w:val="eu-ES"/>
        </w:rPr>
        <w:t>Aurrekoen analogoak diren inbertsiorako beste erakundeak.</w:t>
      </w:r>
    </w:p>
    <w:p w14:paraId="55086FB2" w14:textId="77777777" w:rsidR="004B651B" w:rsidRPr="00A90D9D" w:rsidRDefault="004B651B" w:rsidP="00661835">
      <w:pPr>
        <w:pStyle w:val="Textoindependiente"/>
        <w:spacing w:before="8"/>
        <w:ind w:left="709"/>
        <w:jc w:val="both"/>
        <w:rPr>
          <w:rFonts w:ascii="Calibri" w:hAnsi="Calibri" w:cs="Calibri"/>
          <w:lang w:val="eu-ES"/>
        </w:rPr>
      </w:pPr>
    </w:p>
    <w:p w14:paraId="3FB1E9B9" w14:textId="7C0892B7" w:rsidR="004B651B" w:rsidRPr="00205137" w:rsidRDefault="00E174EC" w:rsidP="00E174EC">
      <w:pPr>
        <w:pStyle w:val="Textoindependiente"/>
        <w:numPr>
          <w:ilvl w:val="0"/>
          <w:numId w:val="18"/>
        </w:numPr>
        <w:spacing w:line="264" w:lineRule="auto"/>
        <w:ind w:left="709" w:right="-1"/>
        <w:jc w:val="both"/>
        <w:rPr>
          <w:rFonts w:ascii="Calibri" w:hAnsi="Calibri" w:cs="Calibri"/>
          <w:lang w:val="eu-ES"/>
        </w:rPr>
      </w:pPr>
      <w:r w:rsidRPr="00A90D9D">
        <w:rPr>
          <w:rFonts w:ascii="Calibri" w:hAnsi="Calibri" w:cs="Calibri"/>
          <w:lang w:val="eu-ES"/>
        </w:rPr>
        <w:t>Hartzailea aipatutako entitateen edo horien entitate kudeatzaileen edo taldeko entitateen administrari, kudeatzaile edo langilea izan behar da.</w:t>
      </w:r>
    </w:p>
    <w:p w14:paraId="686F6611" w14:textId="1DECE31E" w:rsidR="004B651B" w:rsidRPr="00205137" w:rsidRDefault="00E174EC" w:rsidP="00E174EC">
      <w:pPr>
        <w:pStyle w:val="Prrafodelista"/>
        <w:numPr>
          <w:ilvl w:val="0"/>
          <w:numId w:val="18"/>
        </w:numPr>
        <w:ind w:left="709"/>
        <w:jc w:val="both"/>
        <w:rPr>
          <w:rFonts w:ascii="Calibri" w:hAnsi="Calibri" w:cs="Calibri"/>
          <w:sz w:val="24"/>
          <w:szCs w:val="24"/>
          <w:lang w:val="eu-ES"/>
        </w:rPr>
      </w:pPr>
      <w:r w:rsidRPr="00A90D9D">
        <w:rPr>
          <w:rFonts w:ascii="Calibri" w:hAnsi="Calibri" w:cs="Calibri"/>
          <w:sz w:val="24"/>
          <w:szCs w:val="24"/>
          <w:lang w:val="eu-ES"/>
        </w:rPr>
        <w:lastRenderedPageBreak/>
        <w:t>Eskubide ekonomiko bereziak honako honen menpe daude: inbertitzaileek (LPak) bermatutako gutxieneko errentagarritasuna (hurdle rate-a) lortu behar dute, eta gutxienez 5 urteko epez mantendu behar dira, likidazio aurreratuko kasuetan salbu.</w:t>
      </w:r>
    </w:p>
    <w:p w14:paraId="3B974993" w14:textId="77777777" w:rsidR="00453BF2" w:rsidRPr="00453BF2" w:rsidRDefault="00453BF2" w:rsidP="00453BF2">
      <w:pPr>
        <w:jc w:val="both"/>
        <w:rPr>
          <w:rFonts w:ascii="Calibri" w:hAnsi="Calibri" w:cs="Calibri"/>
          <w:sz w:val="24"/>
          <w:szCs w:val="24"/>
        </w:rPr>
      </w:pPr>
    </w:p>
    <w:sectPr w:rsidR="00453BF2" w:rsidRPr="00453BF2">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B76B" w14:textId="77777777" w:rsidR="00205137" w:rsidRDefault="00205137" w:rsidP="00205137">
      <w:pPr>
        <w:spacing w:after="0" w:line="240" w:lineRule="auto"/>
      </w:pPr>
      <w:r>
        <w:separator/>
      </w:r>
    </w:p>
  </w:endnote>
  <w:endnote w:type="continuationSeparator" w:id="0">
    <w:p w14:paraId="05607581" w14:textId="77777777" w:rsidR="00205137" w:rsidRDefault="00205137" w:rsidP="0020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855E" w14:textId="77777777" w:rsidR="00205137" w:rsidRDefault="002051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BFA6" w14:textId="77777777" w:rsidR="00205137" w:rsidRDefault="002051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AF8" w14:textId="77777777" w:rsidR="00205137" w:rsidRDefault="002051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0F02" w14:textId="77777777" w:rsidR="00205137" w:rsidRDefault="00205137" w:rsidP="00205137">
      <w:pPr>
        <w:spacing w:after="0" w:line="240" w:lineRule="auto"/>
      </w:pPr>
      <w:r>
        <w:separator/>
      </w:r>
    </w:p>
  </w:footnote>
  <w:footnote w:type="continuationSeparator" w:id="0">
    <w:p w14:paraId="53968DA4" w14:textId="77777777" w:rsidR="00205137" w:rsidRDefault="00205137" w:rsidP="0020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E5B5" w14:textId="77777777" w:rsidR="00205137" w:rsidRDefault="002051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B9DC" w14:textId="77777777" w:rsidR="00205137" w:rsidRDefault="002051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F0AB" w14:textId="77777777" w:rsidR="00205137" w:rsidRDefault="002051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B090C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0548F8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BA62DFD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17B8732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2C4D66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50A77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027F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A024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2C36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B6C40D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686ABF"/>
    <w:multiLevelType w:val="hybridMultilevel"/>
    <w:tmpl w:val="D956387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09B47E14"/>
    <w:multiLevelType w:val="hybridMultilevel"/>
    <w:tmpl w:val="235A7F6E"/>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2" w15:restartNumberingAfterBreak="0">
    <w:nsid w:val="0A580972"/>
    <w:multiLevelType w:val="hybridMultilevel"/>
    <w:tmpl w:val="222A2C18"/>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3" w15:restartNumberingAfterBreak="0">
    <w:nsid w:val="0CC92EFB"/>
    <w:multiLevelType w:val="hybridMultilevel"/>
    <w:tmpl w:val="081A4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EB75DE"/>
    <w:multiLevelType w:val="hybridMultilevel"/>
    <w:tmpl w:val="A1C47294"/>
    <w:lvl w:ilvl="0" w:tplc="0C0A0001">
      <w:start w:val="1"/>
      <w:numFmt w:val="bullet"/>
      <w:lvlText w:val=""/>
      <w:lvlJc w:val="left"/>
      <w:pPr>
        <w:ind w:left="2122" w:hanging="360"/>
      </w:pPr>
      <w:rPr>
        <w:rFonts w:ascii="Symbol" w:hAnsi="Symbol" w:hint="default"/>
      </w:rPr>
    </w:lvl>
    <w:lvl w:ilvl="1" w:tplc="0C0A0003">
      <w:start w:val="1"/>
      <w:numFmt w:val="bullet"/>
      <w:lvlText w:val="o"/>
      <w:lvlJc w:val="left"/>
      <w:pPr>
        <w:ind w:left="2842" w:hanging="360"/>
      </w:pPr>
      <w:rPr>
        <w:rFonts w:ascii="Courier New" w:hAnsi="Courier New" w:cs="Courier New" w:hint="default"/>
      </w:rPr>
    </w:lvl>
    <w:lvl w:ilvl="2" w:tplc="0C0A0005" w:tentative="1">
      <w:start w:val="1"/>
      <w:numFmt w:val="bullet"/>
      <w:lvlText w:val=""/>
      <w:lvlJc w:val="left"/>
      <w:pPr>
        <w:ind w:left="3562" w:hanging="360"/>
      </w:pPr>
      <w:rPr>
        <w:rFonts w:ascii="Wingdings" w:hAnsi="Wingdings" w:hint="default"/>
      </w:rPr>
    </w:lvl>
    <w:lvl w:ilvl="3" w:tplc="0C0A0001" w:tentative="1">
      <w:start w:val="1"/>
      <w:numFmt w:val="bullet"/>
      <w:lvlText w:val=""/>
      <w:lvlJc w:val="left"/>
      <w:pPr>
        <w:ind w:left="4282" w:hanging="360"/>
      </w:pPr>
      <w:rPr>
        <w:rFonts w:ascii="Symbol" w:hAnsi="Symbol" w:hint="default"/>
      </w:rPr>
    </w:lvl>
    <w:lvl w:ilvl="4" w:tplc="0C0A0003" w:tentative="1">
      <w:start w:val="1"/>
      <w:numFmt w:val="bullet"/>
      <w:lvlText w:val="o"/>
      <w:lvlJc w:val="left"/>
      <w:pPr>
        <w:ind w:left="5002" w:hanging="360"/>
      </w:pPr>
      <w:rPr>
        <w:rFonts w:ascii="Courier New" w:hAnsi="Courier New" w:cs="Courier New" w:hint="default"/>
      </w:rPr>
    </w:lvl>
    <w:lvl w:ilvl="5" w:tplc="0C0A0005" w:tentative="1">
      <w:start w:val="1"/>
      <w:numFmt w:val="bullet"/>
      <w:lvlText w:val=""/>
      <w:lvlJc w:val="left"/>
      <w:pPr>
        <w:ind w:left="5722" w:hanging="360"/>
      </w:pPr>
      <w:rPr>
        <w:rFonts w:ascii="Wingdings" w:hAnsi="Wingdings" w:hint="default"/>
      </w:rPr>
    </w:lvl>
    <w:lvl w:ilvl="6" w:tplc="0C0A0001" w:tentative="1">
      <w:start w:val="1"/>
      <w:numFmt w:val="bullet"/>
      <w:lvlText w:val=""/>
      <w:lvlJc w:val="left"/>
      <w:pPr>
        <w:ind w:left="6442" w:hanging="360"/>
      </w:pPr>
      <w:rPr>
        <w:rFonts w:ascii="Symbol" w:hAnsi="Symbol" w:hint="default"/>
      </w:rPr>
    </w:lvl>
    <w:lvl w:ilvl="7" w:tplc="0C0A0003" w:tentative="1">
      <w:start w:val="1"/>
      <w:numFmt w:val="bullet"/>
      <w:lvlText w:val="o"/>
      <w:lvlJc w:val="left"/>
      <w:pPr>
        <w:ind w:left="7162" w:hanging="360"/>
      </w:pPr>
      <w:rPr>
        <w:rFonts w:ascii="Courier New" w:hAnsi="Courier New" w:cs="Courier New" w:hint="default"/>
      </w:rPr>
    </w:lvl>
    <w:lvl w:ilvl="8" w:tplc="0C0A0005" w:tentative="1">
      <w:start w:val="1"/>
      <w:numFmt w:val="bullet"/>
      <w:lvlText w:val=""/>
      <w:lvlJc w:val="left"/>
      <w:pPr>
        <w:ind w:left="7882" w:hanging="360"/>
      </w:pPr>
      <w:rPr>
        <w:rFonts w:ascii="Wingdings" w:hAnsi="Wingdings" w:hint="default"/>
      </w:rPr>
    </w:lvl>
  </w:abstractNum>
  <w:abstractNum w:abstractNumId="15" w15:restartNumberingAfterBreak="0">
    <w:nsid w:val="22D45EF8"/>
    <w:multiLevelType w:val="hybridMultilevel"/>
    <w:tmpl w:val="4A8094E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6" w15:restartNumberingAfterBreak="0">
    <w:nsid w:val="24C12D53"/>
    <w:multiLevelType w:val="hybridMultilevel"/>
    <w:tmpl w:val="1F9E4C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97A598B"/>
    <w:multiLevelType w:val="hybridMultilevel"/>
    <w:tmpl w:val="DF60015A"/>
    <w:lvl w:ilvl="0" w:tplc="0C0A0001">
      <w:start w:val="1"/>
      <w:numFmt w:val="bullet"/>
      <w:lvlText w:val=""/>
      <w:lvlJc w:val="left"/>
      <w:pPr>
        <w:ind w:left="2118" w:hanging="360"/>
      </w:pPr>
      <w:rPr>
        <w:rFonts w:ascii="Symbol" w:hAnsi="Symbol" w:hint="default"/>
      </w:rPr>
    </w:lvl>
    <w:lvl w:ilvl="1" w:tplc="0C0A0003" w:tentative="1">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8" w15:restartNumberingAfterBreak="0">
    <w:nsid w:val="2CAA2532"/>
    <w:multiLevelType w:val="hybridMultilevel"/>
    <w:tmpl w:val="76923352"/>
    <w:lvl w:ilvl="0" w:tplc="0C0A0001">
      <w:start w:val="1"/>
      <w:numFmt w:val="bullet"/>
      <w:lvlText w:val=""/>
      <w:lvlJc w:val="left"/>
      <w:pPr>
        <w:ind w:left="2124" w:hanging="360"/>
      </w:pPr>
      <w:rPr>
        <w:rFonts w:ascii="Symbol" w:hAnsi="Symbol" w:hint="default"/>
      </w:rPr>
    </w:lvl>
    <w:lvl w:ilvl="1" w:tplc="0C0A0003">
      <w:start w:val="1"/>
      <w:numFmt w:val="bullet"/>
      <w:lvlText w:val="o"/>
      <w:lvlJc w:val="left"/>
      <w:pPr>
        <w:ind w:left="2844" w:hanging="360"/>
      </w:pPr>
      <w:rPr>
        <w:rFonts w:ascii="Courier New" w:hAnsi="Courier New" w:cs="Courier New" w:hint="default"/>
      </w:rPr>
    </w:lvl>
    <w:lvl w:ilvl="2" w:tplc="0C0A0005">
      <w:start w:val="1"/>
      <w:numFmt w:val="bullet"/>
      <w:lvlText w:val=""/>
      <w:lvlJc w:val="left"/>
      <w:pPr>
        <w:ind w:left="3564" w:hanging="360"/>
      </w:pPr>
      <w:rPr>
        <w:rFonts w:ascii="Wingdings" w:hAnsi="Wingdings" w:hint="default"/>
      </w:rPr>
    </w:lvl>
    <w:lvl w:ilvl="3" w:tplc="0C0A0001" w:tentative="1">
      <w:start w:val="1"/>
      <w:numFmt w:val="bullet"/>
      <w:lvlText w:val=""/>
      <w:lvlJc w:val="left"/>
      <w:pPr>
        <w:ind w:left="4284" w:hanging="360"/>
      </w:pPr>
      <w:rPr>
        <w:rFonts w:ascii="Symbol" w:hAnsi="Symbol" w:hint="default"/>
      </w:rPr>
    </w:lvl>
    <w:lvl w:ilvl="4" w:tplc="0C0A0003" w:tentative="1">
      <w:start w:val="1"/>
      <w:numFmt w:val="bullet"/>
      <w:lvlText w:val="o"/>
      <w:lvlJc w:val="left"/>
      <w:pPr>
        <w:ind w:left="5004" w:hanging="360"/>
      </w:pPr>
      <w:rPr>
        <w:rFonts w:ascii="Courier New" w:hAnsi="Courier New" w:cs="Courier New" w:hint="default"/>
      </w:rPr>
    </w:lvl>
    <w:lvl w:ilvl="5" w:tplc="0C0A0005" w:tentative="1">
      <w:start w:val="1"/>
      <w:numFmt w:val="bullet"/>
      <w:lvlText w:val=""/>
      <w:lvlJc w:val="left"/>
      <w:pPr>
        <w:ind w:left="5724" w:hanging="360"/>
      </w:pPr>
      <w:rPr>
        <w:rFonts w:ascii="Wingdings" w:hAnsi="Wingdings" w:hint="default"/>
      </w:rPr>
    </w:lvl>
    <w:lvl w:ilvl="6" w:tplc="0C0A0001" w:tentative="1">
      <w:start w:val="1"/>
      <w:numFmt w:val="bullet"/>
      <w:lvlText w:val=""/>
      <w:lvlJc w:val="left"/>
      <w:pPr>
        <w:ind w:left="6444" w:hanging="360"/>
      </w:pPr>
      <w:rPr>
        <w:rFonts w:ascii="Symbol" w:hAnsi="Symbol" w:hint="default"/>
      </w:rPr>
    </w:lvl>
    <w:lvl w:ilvl="7" w:tplc="0C0A0003" w:tentative="1">
      <w:start w:val="1"/>
      <w:numFmt w:val="bullet"/>
      <w:lvlText w:val="o"/>
      <w:lvlJc w:val="left"/>
      <w:pPr>
        <w:ind w:left="7164" w:hanging="360"/>
      </w:pPr>
      <w:rPr>
        <w:rFonts w:ascii="Courier New" w:hAnsi="Courier New" w:cs="Courier New" w:hint="default"/>
      </w:rPr>
    </w:lvl>
    <w:lvl w:ilvl="8" w:tplc="0C0A0005" w:tentative="1">
      <w:start w:val="1"/>
      <w:numFmt w:val="bullet"/>
      <w:lvlText w:val=""/>
      <w:lvlJc w:val="left"/>
      <w:pPr>
        <w:ind w:left="7884" w:hanging="360"/>
      </w:pPr>
      <w:rPr>
        <w:rFonts w:ascii="Wingdings" w:hAnsi="Wingdings" w:hint="default"/>
      </w:rPr>
    </w:lvl>
  </w:abstractNum>
  <w:abstractNum w:abstractNumId="19" w15:restartNumberingAfterBreak="0">
    <w:nsid w:val="35055017"/>
    <w:multiLevelType w:val="hybridMultilevel"/>
    <w:tmpl w:val="878ED008"/>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20" w15:restartNumberingAfterBreak="0">
    <w:nsid w:val="368846E1"/>
    <w:multiLevelType w:val="hybridMultilevel"/>
    <w:tmpl w:val="AE4043B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21" w15:restartNumberingAfterBreak="0">
    <w:nsid w:val="48EF34FE"/>
    <w:multiLevelType w:val="hybridMultilevel"/>
    <w:tmpl w:val="595EC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3062CB"/>
    <w:multiLevelType w:val="hybridMultilevel"/>
    <w:tmpl w:val="81D0925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23" w15:restartNumberingAfterBreak="0">
    <w:nsid w:val="4D1566BA"/>
    <w:multiLevelType w:val="hybridMultilevel"/>
    <w:tmpl w:val="7C2AC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253766"/>
    <w:multiLevelType w:val="hybridMultilevel"/>
    <w:tmpl w:val="02C0E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7E33AC"/>
    <w:multiLevelType w:val="hybridMultilevel"/>
    <w:tmpl w:val="30DCB848"/>
    <w:lvl w:ilvl="0" w:tplc="0C0A0001">
      <w:start w:val="1"/>
      <w:numFmt w:val="bullet"/>
      <w:lvlText w:val=""/>
      <w:lvlJc w:val="left"/>
      <w:pPr>
        <w:ind w:left="2117" w:hanging="360"/>
      </w:pPr>
      <w:rPr>
        <w:rFonts w:ascii="Symbol" w:hAnsi="Symbol" w:hint="default"/>
      </w:rPr>
    </w:lvl>
    <w:lvl w:ilvl="1" w:tplc="0C0A0003" w:tentative="1">
      <w:start w:val="1"/>
      <w:numFmt w:val="bullet"/>
      <w:lvlText w:val="o"/>
      <w:lvlJc w:val="left"/>
      <w:pPr>
        <w:ind w:left="2837" w:hanging="360"/>
      </w:pPr>
      <w:rPr>
        <w:rFonts w:ascii="Courier New" w:hAnsi="Courier New" w:cs="Courier New" w:hint="default"/>
      </w:rPr>
    </w:lvl>
    <w:lvl w:ilvl="2" w:tplc="0C0A0005" w:tentative="1">
      <w:start w:val="1"/>
      <w:numFmt w:val="bullet"/>
      <w:lvlText w:val=""/>
      <w:lvlJc w:val="left"/>
      <w:pPr>
        <w:ind w:left="3557" w:hanging="360"/>
      </w:pPr>
      <w:rPr>
        <w:rFonts w:ascii="Wingdings" w:hAnsi="Wingdings" w:hint="default"/>
      </w:rPr>
    </w:lvl>
    <w:lvl w:ilvl="3" w:tplc="0C0A0001" w:tentative="1">
      <w:start w:val="1"/>
      <w:numFmt w:val="bullet"/>
      <w:lvlText w:val=""/>
      <w:lvlJc w:val="left"/>
      <w:pPr>
        <w:ind w:left="4277" w:hanging="360"/>
      </w:pPr>
      <w:rPr>
        <w:rFonts w:ascii="Symbol" w:hAnsi="Symbol" w:hint="default"/>
      </w:rPr>
    </w:lvl>
    <w:lvl w:ilvl="4" w:tplc="0C0A0003" w:tentative="1">
      <w:start w:val="1"/>
      <w:numFmt w:val="bullet"/>
      <w:lvlText w:val="o"/>
      <w:lvlJc w:val="left"/>
      <w:pPr>
        <w:ind w:left="4997" w:hanging="360"/>
      </w:pPr>
      <w:rPr>
        <w:rFonts w:ascii="Courier New" w:hAnsi="Courier New" w:cs="Courier New" w:hint="default"/>
      </w:rPr>
    </w:lvl>
    <w:lvl w:ilvl="5" w:tplc="0C0A0005" w:tentative="1">
      <w:start w:val="1"/>
      <w:numFmt w:val="bullet"/>
      <w:lvlText w:val=""/>
      <w:lvlJc w:val="left"/>
      <w:pPr>
        <w:ind w:left="5717" w:hanging="360"/>
      </w:pPr>
      <w:rPr>
        <w:rFonts w:ascii="Wingdings" w:hAnsi="Wingdings" w:hint="default"/>
      </w:rPr>
    </w:lvl>
    <w:lvl w:ilvl="6" w:tplc="0C0A0001" w:tentative="1">
      <w:start w:val="1"/>
      <w:numFmt w:val="bullet"/>
      <w:lvlText w:val=""/>
      <w:lvlJc w:val="left"/>
      <w:pPr>
        <w:ind w:left="6437" w:hanging="360"/>
      </w:pPr>
      <w:rPr>
        <w:rFonts w:ascii="Symbol" w:hAnsi="Symbol" w:hint="default"/>
      </w:rPr>
    </w:lvl>
    <w:lvl w:ilvl="7" w:tplc="0C0A0003" w:tentative="1">
      <w:start w:val="1"/>
      <w:numFmt w:val="bullet"/>
      <w:lvlText w:val="o"/>
      <w:lvlJc w:val="left"/>
      <w:pPr>
        <w:ind w:left="7157" w:hanging="360"/>
      </w:pPr>
      <w:rPr>
        <w:rFonts w:ascii="Courier New" w:hAnsi="Courier New" w:cs="Courier New" w:hint="default"/>
      </w:rPr>
    </w:lvl>
    <w:lvl w:ilvl="8" w:tplc="0C0A0005" w:tentative="1">
      <w:start w:val="1"/>
      <w:numFmt w:val="bullet"/>
      <w:lvlText w:val=""/>
      <w:lvlJc w:val="left"/>
      <w:pPr>
        <w:ind w:left="7877" w:hanging="360"/>
      </w:pPr>
      <w:rPr>
        <w:rFonts w:ascii="Wingdings" w:hAnsi="Wingdings" w:hint="default"/>
      </w:rPr>
    </w:lvl>
  </w:abstractNum>
  <w:abstractNum w:abstractNumId="26" w15:restartNumberingAfterBreak="0">
    <w:nsid w:val="720742FA"/>
    <w:multiLevelType w:val="hybridMultilevel"/>
    <w:tmpl w:val="5106D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FA4081"/>
    <w:multiLevelType w:val="hybridMultilevel"/>
    <w:tmpl w:val="D22C7E36"/>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28" w15:restartNumberingAfterBreak="0">
    <w:nsid w:val="7E3B7605"/>
    <w:multiLevelType w:val="hybridMultilevel"/>
    <w:tmpl w:val="D7DEFC4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913976609">
    <w:abstractNumId w:val="18"/>
  </w:num>
  <w:num w:numId="2" w16cid:durableId="770441230">
    <w:abstractNumId w:val="16"/>
  </w:num>
  <w:num w:numId="3" w16cid:durableId="1673407799">
    <w:abstractNumId w:val="26"/>
  </w:num>
  <w:num w:numId="4" w16cid:durableId="411003857">
    <w:abstractNumId w:val="25"/>
  </w:num>
  <w:num w:numId="5" w16cid:durableId="1933277421">
    <w:abstractNumId w:val="10"/>
  </w:num>
  <w:num w:numId="6" w16cid:durableId="1161894974">
    <w:abstractNumId w:val="17"/>
  </w:num>
  <w:num w:numId="7" w16cid:durableId="1570849927">
    <w:abstractNumId w:val="13"/>
  </w:num>
  <w:num w:numId="8" w16cid:durableId="1036539828">
    <w:abstractNumId w:val="21"/>
  </w:num>
  <w:num w:numId="9" w16cid:durableId="1256547808">
    <w:abstractNumId w:val="20"/>
  </w:num>
  <w:num w:numId="10" w16cid:durableId="143930821">
    <w:abstractNumId w:val="22"/>
  </w:num>
  <w:num w:numId="11" w16cid:durableId="647516782">
    <w:abstractNumId w:val="19"/>
  </w:num>
  <w:num w:numId="12" w16cid:durableId="706490559">
    <w:abstractNumId w:val="11"/>
  </w:num>
  <w:num w:numId="13" w16cid:durableId="934480233">
    <w:abstractNumId w:val="27"/>
  </w:num>
  <w:num w:numId="14" w16cid:durableId="701593937">
    <w:abstractNumId w:val="15"/>
  </w:num>
  <w:num w:numId="15" w16cid:durableId="1411653900">
    <w:abstractNumId w:val="12"/>
  </w:num>
  <w:num w:numId="16" w16cid:durableId="1645351250">
    <w:abstractNumId w:val="28"/>
  </w:num>
  <w:num w:numId="17" w16cid:durableId="1894196994">
    <w:abstractNumId w:val="24"/>
  </w:num>
  <w:num w:numId="18" w16cid:durableId="249582950">
    <w:abstractNumId w:val="14"/>
  </w:num>
  <w:num w:numId="19" w16cid:durableId="1356730194">
    <w:abstractNumId w:val="23"/>
  </w:num>
  <w:num w:numId="20" w16cid:durableId="1071805956">
    <w:abstractNumId w:val="8"/>
  </w:num>
  <w:num w:numId="21" w16cid:durableId="781801635">
    <w:abstractNumId w:val="3"/>
  </w:num>
  <w:num w:numId="22" w16cid:durableId="1251082409">
    <w:abstractNumId w:val="2"/>
  </w:num>
  <w:num w:numId="23" w16cid:durableId="1160538520">
    <w:abstractNumId w:val="1"/>
  </w:num>
  <w:num w:numId="24" w16cid:durableId="908228978">
    <w:abstractNumId w:val="0"/>
  </w:num>
  <w:num w:numId="25" w16cid:durableId="477307858">
    <w:abstractNumId w:val="9"/>
  </w:num>
  <w:num w:numId="26" w16cid:durableId="1310861866">
    <w:abstractNumId w:val="7"/>
  </w:num>
  <w:num w:numId="27" w16cid:durableId="1584994338">
    <w:abstractNumId w:val="6"/>
  </w:num>
  <w:num w:numId="28" w16cid:durableId="517038194">
    <w:abstractNumId w:val="5"/>
  </w:num>
  <w:num w:numId="29" w16cid:durableId="1016267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B"/>
    <w:rsid w:val="0008216E"/>
    <w:rsid w:val="00090F6A"/>
    <w:rsid w:val="000B48E4"/>
    <w:rsid w:val="00107C99"/>
    <w:rsid w:val="001122F8"/>
    <w:rsid w:val="00143CCC"/>
    <w:rsid w:val="00151115"/>
    <w:rsid w:val="0017281E"/>
    <w:rsid w:val="00195069"/>
    <w:rsid w:val="00196126"/>
    <w:rsid w:val="00205137"/>
    <w:rsid w:val="00205E7F"/>
    <w:rsid w:val="002249D1"/>
    <w:rsid w:val="0025069C"/>
    <w:rsid w:val="00254685"/>
    <w:rsid w:val="00266D7B"/>
    <w:rsid w:val="00273863"/>
    <w:rsid w:val="002A164F"/>
    <w:rsid w:val="002E0C89"/>
    <w:rsid w:val="0030185A"/>
    <w:rsid w:val="00321DA4"/>
    <w:rsid w:val="0035223E"/>
    <w:rsid w:val="003611CA"/>
    <w:rsid w:val="00366626"/>
    <w:rsid w:val="003C335D"/>
    <w:rsid w:val="003E11BC"/>
    <w:rsid w:val="003F203C"/>
    <w:rsid w:val="004410F4"/>
    <w:rsid w:val="00453BF2"/>
    <w:rsid w:val="00455902"/>
    <w:rsid w:val="004B651B"/>
    <w:rsid w:val="004F1EE1"/>
    <w:rsid w:val="00535ABB"/>
    <w:rsid w:val="005404C9"/>
    <w:rsid w:val="00545969"/>
    <w:rsid w:val="00574241"/>
    <w:rsid w:val="005B13C7"/>
    <w:rsid w:val="005E04B1"/>
    <w:rsid w:val="00646478"/>
    <w:rsid w:val="00661835"/>
    <w:rsid w:val="006B0878"/>
    <w:rsid w:val="006C7A2E"/>
    <w:rsid w:val="006D4656"/>
    <w:rsid w:val="006E7568"/>
    <w:rsid w:val="007177AF"/>
    <w:rsid w:val="0076278D"/>
    <w:rsid w:val="0076468F"/>
    <w:rsid w:val="007E76F1"/>
    <w:rsid w:val="00870F15"/>
    <w:rsid w:val="00894605"/>
    <w:rsid w:val="008D5E3A"/>
    <w:rsid w:val="009463B6"/>
    <w:rsid w:val="009B2B4B"/>
    <w:rsid w:val="009F3D70"/>
    <w:rsid w:val="00A6312F"/>
    <w:rsid w:val="00A90D9D"/>
    <w:rsid w:val="00AD3846"/>
    <w:rsid w:val="00AE047A"/>
    <w:rsid w:val="00B2621D"/>
    <w:rsid w:val="00B66B6C"/>
    <w:rsid w:val="00BC55CF"/>
    <w:rsid w:val="00BD7DA0"/>
    <w:rsid w:val="00C31520"/>
    <w:rsid w:val="00C659E5"/>
    <w:rsid w:val="00C841D4"/>
    <w:rsid w:val="00C90E25"/>
    <w:rsid w:val="00CB6AF3"/>
    <w:rsid w:val="00CD2D43"/>
    <w:rsid w:val="00D0397B"/>
    <w:rsid w:val="00E074B4"/>
    <w:rsid w:val="00E174EC"/>
    <w:rsid w:val="00E4449B"/>
    <w:rsid w:val="00E91B0F"/>
    <w:rsid w:val="00EA7054"/>
    <w:rsid w:val="00EB620B"/>
    <w:rsid w:val="00EC5428"/>
    <w:rsid w:val="00F1572D"/>
    <w:rsid w:val="00F66312"/>
    <w:rsid w:val="00F70C03"/>
    <w:rsid w:val="00F9241C"/>
    <w:rsid w:val="00F947C0"/>
    <w:rsid w:val="00FB285B"/>
    <w:rsid w:val="00FC15CF"/>
    <w:rsid w:val="00FC79B0"/>
    <w:rsid w:val="00FF6145"/>
    <w:rsid w:val="01C6C7B2"/>
    <w:rsid w:val="047CFD4F"/>
    <w:rsid w:val="0484E280"/>
    <w:rsid w:val="058F849B"/>
    <w:rsid w:val="06719C4C"/>
    <w:rsid w:val="0806A138"/>
    <w:rsid w:val="082D5E16"/>
    <w:rsid w:val="085A9F30"/>
    <w:rsid w:val="0925070F"/>
    <w:rsid w:val="0AB78924"/>
    <w:rsid w:val="0D4E83AD"/>
    <w:rsid w:val="0E066211"/>
    <w:rsid w:val="0EE68932"/>
    <w:rsid w:val="0F817A83"/>
    <w:rsid w:val="11BD9D3F"/>
    <w:rsid w:val="138D80F8"/>
    <w:rsid w:val="139E9665"/>
    <w:rsid w:val="146555AD"/>
    <w:rsid w:val="14F53E01"/>
    <w:rsid w:val="17A28761"/>
    <w:rsid w:val="182CDEC3"/>
    <w:rsid w:val="19F4175C"/>
    <w:rsid w:val="1B647F85"/>
    <w:rsid w:val="1BF1A292"/>
    <w:rsid w:val="1E2F0C31"/>
    <w:rsid w:val="1F17EB1A"/>
    <w:rsid w:val="21D3C109"/>
    <w:rsid w:val="21D617C3"/>
    <w:rsid w:val="220DA94A"/>
    <w:rsid w:val="229418CA"/>
    <w:rsid w:val="257AFBF0"/>
    <w:rsid w:val="2950E485"/>
    <w:rsid w:val="2A2BE939"/>
    <w:rsid w:val="2B787EBB"/>
    <w:rsid w:val="2BE19BA7"/>
    <w:rsid w:val="2CEC126D"/>
    <w:rsid w:val="2EBD4FBF"/>
    <w:rsid w:val="2EDB82ED"/>
    <w:rsid w:val="2F8CDEA7"/>
    <w:rsid w:val="321DD2C1"/>
    <w:rsid w:val="3937850E"/>
    <w:rsid w:val="39AC23A2"/>
    <w:rsid w:val="3BF96B4D"/>
    <w:rsid w:val="3C6B61AF"/>
    <w:rsid w:val="3DB57746"/>
    <w:rsid w:val="3DC8F4DF"/>
    <w:rsid w:val="3EF45260"/>
    <w:rsid w:val="3F0B1869"/>
    <w:rsid w:val="3FCC2710"/>
    <w:rsid w:val="4146C058"/>
    <w:rsid w:val="4321E280"/>
    <w:rsid w:val="44402CCF"/>
    <w:rsid w:val="450611C5"/>
    <w:rsid w:val="4C86988C"/>
    <w:rsid w:val="4DA7A255"/>
    <w:rsid w:val="4DFFC4B6"/>
    <w:rsid w:val="50682A5C"/>
    <w:rsid w:val="507D6472"/>
    <w:rsid w:val="5093C0D1"/>
    <w:rsid w:val="518C5A75"/>
    <w:rsid w:val="52018643"/>
    <w:rsid w:val="52E2FC33"/>
    <w:rsid w:val="530B5A1C"/>
    <w:rsid w:val="5369FF04"/>
    <w:rsid w:val="598C1577"/>
    <w:rsid w:val="599BE3F5"/>
    <w:rsid w:val="5B4F322A"/>
    <w:rsid w:val="5BA59EB2"/>
    <w:rsid w:val="5CD384B7"/>
    <w:rsid w:val="5DCC0D07"/>
    <w:rsid w:val="5F67DD68"/>
    <w:rsid w:val="5FED8C45"/>
    <w:rsid w:val="61F1603A"/>
    <w:rsid w:val="65EF7943"/>
    <w:rsid w:val="679A7A2C"/>
    <w:rsid w:val="69D5EBF3"/>
    <w:rsid w:val="6BDB5C6B"/>
    <w:rsid w:val="714817D5"/>
    <w:rsid w:val="72A92DEA"/>
    <w:rsid w:val="73BCCAE6"/>
    <w:rsid w:val="73C27AD5"/>
    <w:rsid w:val="776B255D"/>
    <w:rsid w:val="77843BE1"/>
    <w:rsid w:val="78FDA772"/>
    <w:rsid w:val="7C4ADACA"/>
    <w:rsid w:val="7D62EF53"/>
    <w:rsid w:val="7E5C9797"/>
    <w:rsid w:val="7FAD2058"/>
    <w:rsid w:val="7FC27D5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60756"/>
  <w15:chartTrackingRefBased/>
  <w15:docId w15:val="{2A840371-ABF1-4EEF-9DB1-1A8ABF42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6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B6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4B651B"/>
    <w:pPr>
      <w:widowControl w:val="0"/>
      <w:autoSpaceDE w:val="0"/>
      <w:autoSpaceDN w:val="0"/>
      <w:spacing w:before="82" w:after="0" w:line="240" w:lineRule="auto"/>
      <w:ind w:left="1042"/>
      <w:outlineLvl w:val="2"/>
    </w:pPr>
    <w:rPr>
      <w:rFonts w:ascii="Verdana" w:eastAsia="Verdana" w:hAnsi="Verdana" w:cs="Verdana"/>
      <w:b/>
      <w:bCs/>
      <w:sz w:val="55"/>
      <w:szCs w:val="55"/>
    </w:rPr>
  </w:style>
  <w:style w:type="paragraph" w:styleId="Ttulo4">
    <w:name w:val="heading 4"/>
    <w:basedOn w:val="Normal"/>
    <w:next w:val="Normal"/>
    <w:link w:val="Ttulo4Car"/>
    <w:uiPriority w:val="9"/>
    <w:semiHidden/>
    <w:unhideWhenUsed/>
    <w:qFormat/>
    <w:rsid w:val="004B65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C55C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C55CF"/>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C55C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C55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C55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B651B"/>
    <w:rPr>
      <w:rFonts w:ascii="Verdana" w:eastAsia="Verdana" w:hAnsi="Verdana" w:cs="Verdana"/>
      <w:b/>
      <w:bCs/>
      <w:sz w:val="55"/>
      <w:szCs w:val="55"/>
    </w:rPr>
  </w:style>
  <w:style w:type="paragraph" w:styleId="Textoindependiente">
    <w:name w:val="Body Text"/>
    <w:basedOn w:val="Normal"/>
    <w:link w:val="TextoindependienteCar"/>
    <w:uiPriority w:val="1"/>
    <w:qFormat/>
    <w:rsid w:val="004B651B"/>
    <w:pPr>
      <w:widowControl w:val="0"/>
      <w:autoSpaceDE w:val="0"/>
      <w:autoSpaceDN w:val="0"/>
      <w:spacing w:after="0" w:line="240" w:lineRule="auto"/>
    </w:pPr>
    <w:rPr>
      <w:rFonts w:ascii="Verdana" w:eastAsia="Verdana" w:hAnsi="Verdana" w:cs="Verdana"/>
      <w:sz w:val="24"/>
      <w:szCs w:val="24"/>
    </w:rPr>
  </w:style>
  <w:style w:type="character" w:customStyle="1" w:styleId="TextoindependienteCar">
    <w:name w:val="Texto independiente Car"/>
    <w:basedOn w:val="Fuentedeprrafopredeter"/>
    <w:link w:val="Textoindependiente"/>
    <w:uiPriority w:val="1"/>
    <w:rsid w:val="004B651B"/>
    <w:rPr>
      <w:rFonts w:ascii="Verdana" w:eastAsia="Verdana" w:hAnsi="Verdana" w:cs="Verdana"/>
      <w:sz w:val="24"/>
      <w:szCs w:val="24"/>
    </w:rPr>
  </w:style>
  <w:style w:type="character" w:customStyle="1" w:styleId="Ttulo1Car">
    <w:name w:val="Título 1 Car"/>
    <w:basedOn w:val="Fuentedeprrafopredeter"/>
    <w:link w:val="Ttulo1"/>
    <w:uiPriority w:val="9"/>
    <w:rsid w:val="004B651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B651B"/>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B651B"/>
    <w:rPr>
      <w:rFonts w:asciiTheme="majorHAnsi" w:eastAsiaTheme="majorEastAsia" w:hAnsiTheme="majorHAnsi" w:cstheme="majorBidi"/>
      <w:i/>
      <w:iCs/>
      <w:color w:val="2F5496" w:themeColor="accent1" w:themeShade="BF"/>
    </w:rPr>
  </w:style>
  <w:style w:type="table" w:customStyle="1" w:styleId="TableNormal">
    <w:name w:val="Table Normal"/>
    <w:uiPriority w:val="2"/>
    <w:semiHidden/>
    <w:unhideWhenUsed/>
    <w:qFormat/>
    <w:rsid w:val="004B65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51B"/>
    <w:pPr>
      <w:widowControl w:val="0"/>
      <w:autoSpaceDE w:val="0"/>
      <w:autoSpaceDN w:val="0"/>
      <w:spacing w:after="0" w:line="240" w:lineRule="auto"/>
      <w:ind w:left="334"/>
    </w:pPr>
    <w:rPr>
      <w:rFonts w:ascii="Verdana" w:eastAsia="Verdana" w:hAnsi="Verdana" w:cs="Verdana"/>
    </w:rPr>
  </w:style>
  <w:style w:type="paragraph" w:styleId="Prrafodelista">
    <w:name w:val="List Paragraph"/>
    <w:basedOn w:val="Normal"/>
    <w:uiPriority w:val="34"/>
    <w:qFormat/>
    <w:rsid w:val="003E11BC"/>
    <w:pPr>
      <w:ind w:left="720"/>
      <w:contextualSpacing/>
    </w:pPr>
  </w:style>
  <w:style w:type="character" w:styleId="Hipervnculo">
    <w:name w:val="Hyperlink"/>
    <w:basedOn w:val="Fuentedeprrafopredeter"/>
    <w:uiPriority w:val="99"/>
    <w:unhideWhenUsed/>
    <w:rsid w:val="00574241"/>
    <w:rPr>
      <w:color w:val="0563C1" w:themeColor="hyperlink"/>
      <w:u w:val="single"/>
    </w:rPr>
  </w:style>
  <w:style w:type="character" w:styleId="Mencinsinresolver">
    <w:name w:val="Unresolved Mention"/>
    <w:basedOn w:val="Fuentedeprrafopredeter"/>
    <w:uiPriority w:val="99"/>
    <w:semiHidden/>
    <w:unhideWhenUsed/>
    <w:rsid w:val="0057424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BC55CF"/>
    <w:rPr>
      <w:b/>
      <w:bCs/>
    </w:rPr>
  </w:style>
  <w:style w:type="character" w:customStyle="1" w:styleId="AsuntodelcomentarioCar">
    <w:name w:val="Asunto del comentario Car"/>
    <w:basedOn w:val="TextocomentarioCar"/>
    <w:link w:val="Asuntodelcomentario"/>
    <w:uiPriority w:val="99"/>
    <w:semiHidden/>
    <w:rsid w:val="00BC55CF"/>
    <w:rPr>
      <w:b/>
      <w:bCs/>
      <w:sz w:val="20"/>
      <w:szCs w:val="20"/>
    </w:rPr>
  </w:style>
  <w:style w:type="paragraph" w:styleId="Bibliografa">
    <w:name w:val="Bibliography"/>
    <w:basedOn w:val="Normal"/>
    <w:next w:val="Normal"/>
    <w:uiPriority w:val="37"/>
    <w:semiHidden/>
    <w:unhideWhenUsed/>
    <w:rsid w:val="00BC55CF"/>
  </w:style>
  <w:style w:type="paragraph" w:styleId="Cierre">
    <w:name w:val="Closing"/>
    <w:basedOn w:val="Normal"/>
    <w:link w:val="CierreCar"/>
    <w:uiPriority w:val="99"/>
    <w:semiHidden/>
    <w:unhideWhenUsed/>
    <w:rsid w:val="00BC55CF"/>
    <w:pPr>
      <w:spacing w:after="0" w:line="240" w:lineRule="auto"/>
      <w:ind w:left="4252"/>
    </w:pPr>
  </w:style>
  <w:style w:type="character" w:customStyle="1" w:styleId="CierreCar">
    <w:name w:val="Cierre Car"/>
    <w:basedOn w:val="Fuentedeprrafopredeter"/>
    <w:link w:val="Cierre"/>
    <w:uiPriority w:val="99"/>
    <w:semiHidden/>
    <w:rsid w:val="00BC55CF"/>
  </w:style>
  <w:style w:type="paragraph" w:styleId="Cita">
    <w:name w:val="Quote"/>
    <w:basedOn w:val="Normal"/>
    <w:next w:val="Normal"/>
    <w:link w:val="CitaCar"/>
    <w:uiPriority w:val="29"/>
    <w:qFormat/>
    <w:rsid w:val="00BC55C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BC55CF"/>
    <w:rPr>
      <w:i/>
      <w:iCs/>
      <w:color w:val="404040" w:themeColor="text1" w:themeTint="BF"/>
    </w:rPr>
  </w:style>
  <w:style w:type="paragraph" w:styleId="Citadestacada">
    <w:name w:val="Intense Quote"/>
    <w:basedOn w:val="Normal"/>
    <w:next w:val="Normal"/>
    <w:link w:val="CitadestacadaCar"/>
    <w:uiPriority w:val="30"/>
    <w:qFormat/>
    <w:rsid w:val="00BC55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BC55CF"/>
    <w:rPr>
      <w:i/>
      <w:iCs/>
      <w:color w:val="4472C4" w:themeColor="accent1"/>
    </w:rPr>
  </w:style>
  <w:style w:type="paragraph" w:styleId="Continuarlista">
    <w:name w:val="List Continue"/>
    <w:basedOn w:val="Normal"/>
    <w:uiPriority w:val="99"/>
    <w:semiHidden/>
    <w:unhideWhenUsed/>
    <w:rsid w:val="00BC55CF"/>
    <w:pPr>
      <w:spacing w:after="120"/>
      <w:ind w:left="283"/>
      <w:contextualSpacing/>
    </w:pPr>
  </w:style>
  <w:style w:type="paragraph" w:styleId="Continuarlista2">
    <w:name w:val="List Continue 2"/>
    <w:basedOn w:val="Normal"/>
    <w:uiPriority w:val="99"/>
    <w:semiHidden/>
    <w:unhideWhenUsed/>
    <w:rsid w:val="00BC55CF"/>
    <w:pPr>
      <w:spacing w:after="120"/>
      <w:ind w:left="566"/>
      <w:contextualSpacing/>
    </w:pPr>
  </w:style>
  <w:style w:type="paragraph" w:styleId="Continuarlista3">
    <w:name w:val="List Continue 3"/>
    <w:basedOn w:val="Normal"/>
    <w:uiPriority w:val="99"/>
    <w:semiHidden/>
    <w:unhideWhenUsed/>
    <w:rsid w:val="00BC55CF"/>
    <w:pPr>
      <w:spacing w:after="120"/>
      <w:ind w:left="849"/>
      <w:contextualSpacing/>
    </w:pPr>
  </w:style>
  <w:style w:type="paragraph" w:styleId="Continuarlista4">
    <w:name w:val="List Continue 4"/>
    <w:basedOn w:val="Normal"/>
    <w:uiPriority w:val="99"/>
    <w:semiHidden/>
    <w:unhideWhenUsed/>
    <w:rsid w:val="00BC55CF"/>
    <w:pPr>
      <w:spacing w:after="120"/>
      <w:ind w:left="1132"/>
      <w:contextualSpacing/>
    </w:pPr>
  </w:style>
  <w:style w:type="paragraph" w:styleId="Continuarlista5">
    <w:name w:val="List Continue 5"/>
    <w:basedOn w:val="Normal"/>
    <w:uiPriority w:val="99"/>
    <w:semiHidden/>
    <w:unhideWhenUsed/>
    <w:rsid w:val="00BC55CF"/>
    <w:pPr>
      <w:spacing w:after="120"/>
      <w:ind w:left="1415"/>
      <w:contextualSpacing/>
    </w:pPr>
  </w:style>
  <w:style w:type="paragraph" w:styleId="Descripcin">
    <w:name w:val="caption"/>
    <w:basedOn w:val="Normal"/>
    <w:next w:val="Normal"/>
    <w:uiPriority w:val="35"/>
    <w:semiHidden/>
    <w:unhideWhenUsed/>
    <w:qFormat/>
    <w:rsid w:val="00BC55CF"/>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BC55CF"/>
    <w:pPr>
      <w:spacing w:after="0" w:line="240" w:lineRule="auto"/>
    </w:pPr>
    <w:rPr>
      <w:i/>
      <w:iCs/>
    </w:rPr>
  </w:style>
  <w:style w:type="character" w:customStyle="1" w:styleId="DireccinHTMLCar">
    <w:name w:val="Dirección HTML Car"/>
    <w:basedOn w:val="Fuentedeprrafopredeter"/>
    <w:link w:val="DireccinHTML"/>
    <w:uiPriority w:val="99"/>
    <w:semiHidden/>
    <w:rsid w:val="00BC55CF"/>
    <w:rPr>
      <w:i/>
      <w:iCs/>
    </w:rPr>
  </w:style>
  <w:style w:type="paragraph" w:styleId="Direccinsobre">
    <w:name w:val="envelope address"/>
    <w:basedOn w:val="Normal"/>
    <w:uiPriority w:val="99"/>
    <w:semiHidden/>
    <w:unhideWhenUsed/>
    <w:rsid w:val="00BC55C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
    <w:name w:val="header"/>
    <w:basedOn w:val="Normal"/>
    <w:link w:val="EncabezadoCar"/>
    <w:uiPriority w:val="99"/>
    <w:unhideWhenUsed/>
    <w:rsid w:val="00BC55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55CF"/>
  </w:style>
  <w:style w:type="paragraph" w:styleId="Encabezadodelista">
    <w:name w:val="toa heading"/>
    <w:basedOn w:val="Normal"/>
    <w:next w:val="Normal"/>
    <w:uiPriority w:val="99"/>
    <w:semiHidden/>
    <w:unhideWhenUsed/>
    <w:rsid w:val="00BC55CF"/>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BC55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BC55CF"/>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BC55CF"/>
    <w:pPr>
      <w:spacing w:after="0" w:line="240" w:lineRule="auto"/>
    </w:pPr>
  </w:style>
  <w:style w:type="character" w:customStyle="1" w:styleId="EncabezadodenotaCar">
    <w:name w:val="Encabezado de nota Car"/>
    <w:basedOn w:val="Fuentedeprrafopredeter"/>
    <w:link w:val="Encabezadodenota"/>
    <w:uiPriority w:val="99"/>
    <w:semiHidden/>
    <w:rsid w:val="00BC55CF"/>
  </w:style>
  <w:style w:type="paragraph" w:styleId="Fecha">
    <w:name w:val="Date"/>
    <w:basedOn w:val="Normal"/>
    <w:next w:val="Normal"/>
    <w:link w:val="FechaCar"/>
    <w:uiPriority w:val="99"/>
    <w:semiHidden/>
    <w:unhideWhenUsed/>
    <w:rsid w:val="00BC55CF"/>
  </w:style>
  <w:style w:type="character" w:customStyle="1" w:styleId="FechaCar">
    <w:name w:val="Fecha Car"/>
    <w:basedOn w:val="Fuentedeprrafopredeter"/>
    <w:link w:val="Fecha"/>
    <w:uiPriority w:val="99"/>
    <w:semiHidden/>
    <w:rsid w:val="00BC55CF"/>
  </w:style>
  <w:style w:type="paragraph" w:styleId="Firma">
    <w:name w:val="Signature"/>
    <w:basedOn w:val="Normal"/>
    <w:link w:val="FirmaCar"/>
    <w:uiPriority w:val="99"/>
    <w:semiHidden/>
    <w:unhideWhenUsed/>
    <w:rsid w:val="00BC55CF"/>
    <w:pPr>
      <w:spacing w:after="0" w:line="240" w:lineRule="auto"/>
      <w:ind w:left="4252"/>
    </w:pPr>
  </w:style>
  <w:style w:type="character" w:customStyle="1" w:styleId="FirmaCar">
    <w:name w:val="Firma Car"/>
    <w:basedOn w:val="Fuentedeprrafopredeter"/>
    <w:link w:val="Firma"/>
    <w:uiPriority w:val="99"/>
    <w:semiHidden/>
    <w:rsid w:val="00BC55CF"/>
  </w:style>
  <w:style w:type="paragraph" w:styleId="Firmadecorreoelectrnico">
    <w:name w:val="E-mail Signature"/>
    <w:basedOn w:val="Normal"/>
    <w:link w:val="FirmadecorreoelectrnicoCar"/>
    <w:uiPriority w:val="99"/>
    <w:semiHidden/>
    <w:unhideWhenUsed/>
    <w:rsid w:val="00BC55CF"/>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BC55CF"/>
  </w:style>
  <w:style w:type="paragraph" w:styleId="HTMLconformatoprevio">
    <w:name w:val="HTML Preformatted"/>
    <w:basedOn w:val="Normal"/>
    <w:link w:val="HTMLconformatoprevioCar"/>
    <w:uiPriority w:val="99"/>
    <w:semiHidden/>
    <w:unhideWhenUsed/>
    <w:rsid w:val="00BC55C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C55CF"/>
    <w:rPr>
      <w:rFonts w:ascii="Consolas" w:hAnsi="Consolas"/>
      <w:sz w:val="20"/>
      <w:szCs w:val="20"/>
    </w:rPr>
  </w:style>
  <w:style w:type="paragraph" w:styleId="ndice1">
    <w:name w:val="index 1"/>
    <w:basedOn w:val="Normal"/>
    <w:next w:val="Normal"/>
    <w:uiPriority w:val="99"/>
    <w:semiHidden/>
    <w:unhideWhenUsed/>
    <w:rsid w:val="00BC55CF"/>
    <w:pPr>
      <w:spacing w:after="0" w:line="240" w:lineRule="auto"/>
      <w:ind w:left="220" w:hanging="220"/>
    </w:pPr>
  </w:style>
  <w:style w:type="paragraph" w:styleId="ndice2">
    <w:name w:val="index 2"/>
    <w:basedOn w:val="Normal"/>
    <w:next w:val="Normal"/>
    <w:uiPriority w:val="99"/>
    <w:semiHidden/>
    <w:unhideWhenUsed/>
    <w:rsid w:val="00BC55CF"/>
    <w:pPr>
      <w:spacing w:after="0" w:line="240" w:lineRule="auto"/>
      <w:ind w:left="440" w:hanging="220"/>
    </w:pPr>
  </w:style>
  <w:style w:type="paragraph" w:styleId="ndice3">
    <w:name w:val="index 3"/>
    <w:basedOn w:val="Normal"/>
    <w:next w:val="Normal"/>
    <w:uiPriority w:val="99"/>
    <w:semiHidden/>
    <w:unhideWhenUsed/>
    <w:rsid w:val="00BC55CF"/>
    <w:pPr>
      <w:spacing w:after="0" w:line="240" w:lineRule="auto"/>
      <w:ind w:left="660" w:hanging="220"/>
    </w:pPr>
  </w:style>
  <w:style w:type="paragraph" w:styleId="ndice4">
    <w:name w:val="index 4"/>
    <w:basedOn w:val="Normal"/>
    <w:next w:val="Normal"/>
    <w:uiPriority w:val="99"/>
    <w:semiHidden/>
    <w:unhideWhenUsed/>
    <w:rsid w:val="00BC55CF"/>
    <w:pPr>
      <w:spacing w:after="0" w:line="240" w:lineRule="auto"/>
      <w:ind w:left="880" w:hanging="220"/>
    </w:pPr>
  </w:style>
  <w:style w:type="paragraph" w:styleId="ndice5">
    <w:name w:val="index 5"/>
    <w:basedOn w:val="Normal"/>
    <w:next w:val="Normal"/>
    <w:uiPriority w:val="99"/>
    <w:semiHidden/>
    <w:unhideWhenUsed/>
    <w:rsid w:val="00BC55CF"/>
    <w:pPr>
      <w:spacing w:after="0" w:line="240" w:lineRule="auto"/>
      <w:ind w:left="1100" w:hanging="220"/>
    </w:pPr>
  </w:style>
  <w:style w:type="paragraph" w:styleId="ndice6">
    <w:name w:val="index 6"/>
    <w:basedOn w:val="Normal"/>
    <w:next w:val="Normal"/>
    <w:uiPriority w:val="99"/>
    <w:semiHidden/>
    <w:unhideWhenUsed/>
    <w:rsid w:val="00BC55CF"/>
    <w:pPr>
      <w:spacing w:after="0" w:line="240" w:lineRule="auto"/>
      <w:ind w:left="1320" w:hanging="220"/>
    </w:pPr>
  </w:style>
  <w:style w:type="paragraph" w:styleId="ndice7">
    <w:name w:val="index 7"/>
    <w:basedOn w:val="Normal"/>
    <w:next w:val="Normal"/>
    <w:uiPriority w:val="99"/>
    <w:semiHidden/>
    <w:unhideWhenUsed/>
    <w:rsid w:val="00BC55CF"/>
    <w:pPr>
      <w:spacing w:after="0" w:line="240" w:lineRule="auto"/>
      <w:ind w:left="1540" w:hanging="220"/>
    </w:pPr>
  </w:style>
  <w:style w:type="paragraph" w:styleId="ndice8">
    <w:name w:val="index 8"/>
    <w:basedOn w:val="Normal"/>
    <w:next w:val="Normal"/>
    <w:uiPriority w:val="99"/>
    <w:semiHidden/>
    <w:unhideWhenUsed/>
    <w:rsid w:val="00BC55CF"/>
    <w:pPr>
      <w:spacing w:after="0" w:line="240" w:lineRule="auto"/>
      <w:ind w:left="1760" w:hanging="220"/>
    </w:pPr>
  </w:style>
  <w:style w:type="paragraph" w:styleId="ndice9">
    <w:name w:val="index 9"/>
    <w:basedOn w:val="Normal"/>
    <w:next w:val="Normal"/>
    <w:uiPriority w:val="99"/>
    <w:semiHidden/>
    <w:unhideWhenUsed/>
    <w:rsid w:val="00BC55CF"/>
    <w:pPr>
      <w:spacing w:after="0" w:line="240" w:lineRule="auto"/>
      <w:ind w:left="1980" w:hanging="220"/>
    </w:pPr>
  </w:style>
  <w:style w:type="paragraph" w:styleId="Lista">
    <w:name w:val="List"/>
    <w:basedOn w:val="Normal"/>
    <w:uiPriority w:val="99"/>
    <w:semiHidden/>
    <w:unhideWhenUsed/>
    <w:rsid w:val="00BC55CF"/>
    <w:pPr>
      <w:ind w:left="283" w:hanging="283"/>
      <w:contextualSpacing/>
    </w:pPr>
  </w:style>
  <w:style w:type="paragraph" w:styleId="Lista2">
    <w:name w:val="List 2"/>
    <w:basedOn w:val="Normal"/>
    <w:uiPriority w:val="99"/>
    <w:semiHidden/>
    <w:unhideWhenUsed/>
    <w:rsid w:val="00BC55CF"/>
    <w:pPr>
      <w:ind w:left="566" w:hanging="283"/>
      <w:contextualSpacing/>
    </w:pPr>
  </w:style>
  <w:style w:type="paragraph" w:styleId="Lista3">
    <w:name w:val="List 3"/>
    <w:basedOn w:val="Normal"/>
    <w:uiPriority w:val="99"/>
    <w:semiHidden/>
    <w:unhideWhenUsed/>
    <w:rsid w:val="00BC55CF"/>
    <w:pPr>
      <w:ind w:left="849" w:hanging="283"/>
      <w:contextualSpacing/>
    </w:pPr>
  </w:style>
  <w:style w:type="paragraph" w:styleId="Lista4">
    <w:name w:val="List 4"/>
    <w:basedOn w:val="Normal"/>
    <w:uiPriority w:val="99"/>
    <w:semiHidden/>
    <w:unhideWhenUsed/>
    <w:rsid w:val="00BC55CF"/>
    <w:pPr>
      <w:ind w:left="1132" w:hanging="283"/>
      <w:contextualSpacing/>
    </w:pPr>
  </w:style>
  <w:style w:type="paragraph" w:styleId="Lista5">
    <w:name w:val="List 5"/>
    <w:basedOn w:val="Normal"/>
    <w:uiPriority w:val="99"/>
    <w:semiHidden/>
    <w:unhideWhenUsed/>
    <w:rsid w:val="00BC55CF"/>
    <w:pPr>
      <w:ind w:left="1415" w:hanging="283"/>
      <w:contextualSpacing/>
    </w:pPr>
  </w:style>
  <w:style w:type="paragraph" w:styleId="Listaconnmeros">
    <w:name w:val="List Number"/>
    <w:basedOn w:val="Normal"/>
    <w:uiPriority w:val="99"/>
    <w:semiHidden/>
    <w:unhideWhenUsed/>
    <w:rsid w:val="00BC55CF"/>
    <w:pPr>
      <w:numPr>
        <w:numId w:val="20"/>
      </w:numPr>
      <w:contextualSpacing/>
    </w:pPr>
  </w:style>
  <w:style w:type="paragraph" w:styleId="Listaconnmeros2">
    <w:name w:val="List Number 2"/>
    <w:basedOn w:val="Normal"/>
    <w:uiPriority w:val="99"/>
    <w:semiHidden/>
    <w:unhideWhenUsed/>
    <w:rsid w:val="00BC55CF"/>
    <w:pPr>
      <w:numPr>
        <w:numId w:val="21"/>
      </w:numPr>
      <w:contextualSpacing/>
    </w:pPr>
  </w:style>
  <w:style w:type="paragraph" w:styleId="Listaconnmeros3">
    <w:name w:val="List Number 3"/>
    <w:basedOn w:val="Normal"/>
    <w:uiPriority w:val="99"/>
    <w:semiHidden/>
    <w:unhideWhenUsed/>
    <w:rsid w:val="00BC55CF"/>
    <w:pPr>
      <w:numPr>
        <w:numId w:val="22"/>
      </w:numPr>
      <w:contextualSpacing/>
    </w:pPr>
  </w:style>
  <w:style w:type="paragraph" w:styleId="Listaconnmeros4">
    <w:name w:val="List Number 4"/>
    <w:basedOn w:val="Normal"/>
    <w:uiPriority w:val="99"/>
    <w:semiHidden/>
    <w:unhideWhenUsed/>
    <w:rsid w:val="00BC55CF"/>
    <w:pPr>
      <w:numPr>
        <w:numId w:val="23"/>
      </w:numPr>
      <w:contextualSpacing/>
    </w:pPr>
  </w:style>
  <w:style w:type="paragraph" w:styleId="Listaconnmeros5">
    <w:name w:val="List Number 5"/>
    <w:basedOn w:val="Normal"/>
    <w:uiPriority w:val="99"/>
    <w:semiHidden/>
    <w:unhideWhenUsed/>
    <w:rsid w:val="00BC55CF"/>
    <w:pPr>
      <w:numPr>
        <w:numId w:val="24"/>
      </w:numPr>
      <w:contextualSpacing/>
    </w:pPr>
  </w:style>
  <w:style w:type="paragraph" w:styleId="Listaconvietas">
    <w:name w:val="List Bullet"/>
    <w:basedOn w:val="Normal"/>
    <w:uiPriority w:val="99"/>
    <w:semiHidden/>
    <w:unhideWhenUsed/>
    <w:rsid w:val="00BC55CF"/>
    <w:pPr>
      <w:numPr>
        <w:numId w:val="25"/>
      </w:numPr>
      <w:contextualSpacing/>
    </w:pPr>
  </w:style>
  <w:style w:type="paragraph" w:styleId="Listaconvietas2">
    <w:name w:val="List Bullet 2"/>
    <w:basedOn w:val="Normal"/>
    <w:uiPriority w:val="99"/>
    <w:semiHidden/>
    <w:unhideWhenUsed/>
    <w:rsid w:val="00BC55CF"/>
    <w:pPr>
      <w:numPr>
        <w:numId w:val="26"/>
      </w:numPr>
      <w:contextualSpacing/>
    </w:pPr>
  </w:style>
  <w:style w:type="paragraph" w:styleId="Listaconvietas3">
    <w:name w:val="List Bullet 3"/>
    <w:basedOn w:val="Normal"/>
    <w:uiPriority w:val="99"/>
    <w:semiHidden/>
    <w:unhideWhenUsed/>
    <w:rsid w:val="00BC55CF"/>
    <w:pPr>
      <w:numPr>
        <w:numId w:val="27"/>
      </w:numPr>
      <w:contextualSpacing/>
    </w:pPr>
  </w:style>
  <w:style w:type="paragraph" w:styleId="Listaconvietas4">
    <w:name w:val="List Bullet 4"/>
    <w:basedOn w:val="Normal"/>
    <w:uiPriority w:val="99"/>
    <w:semiHidden/>
    <w:unhideWhenUsed/>
    <w:rsid w:val="00BC55CF"/>
    <w:pPr>
      <w:numPr>
        <w:numId w:val="28"/>
      </w:numPr>
      <w:contextualSpacing/>
    </w:pPr>
  </w:style>
  <w:style w:type="paragraph" w:styleId="Listaconvietas5">
    <w:name w:val="List Bullet 5"/>
    <w:basedOn w:val="Normal"/>
    <w:uiPriority w:val="99"/>
    <w:semiHidden/>
    <w:unhideWhenUsed/>
    <w:rsid w:val="00BC55CF"/>
    <w:pPr>
      <w:numPr>
        <w:numId w:val="29"/>
      </w:numPr>
      <w:contextualSpacing/>
    </w:pPr>
  </w:style>
  <w:style w:type="paragraph" w:styleId="Mapadeldocumento">
    <w:name w:val="Document Map"/>
    <w:basedOn w:val="Normal"/>
    <w:link w:val="MapadeldocumentoCar"/>
    <w:uiPriority w:val="99"/>
    <w:semiHidden/>
    <w:unhideWhenUsed/>
    <w:rsid w:val="00BC55CF"/>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BC55CF"/>
    <w:rPr>
      <w:rFonts w:ascii="Segoe UI" w:hAnsi="Segoe UI" w:cs="Segoe UI"/>
      <w:sz w:val="16"/>
      <w:szCs w:val="16"/>
    </w:rPr>
  </w:style>
  <w:style w:type="paragraph" w:styleId="NormalWeb">
    <w:name w:val="Normal (Web)"/>
    <w:basedOn w:val="Normal"/>
    <w:uiPriority w:val="99"/>
    <w:semiHidden/>
    <w:unhideWhenUsed/>
    <w:rsid w:val="00BC55CF"/>
    <w:rPr>
      <w:rFonts w:ascii="Times New Roman" w:hAnsi="Times New Roman" w:cs="Times New Roman"/>
      <w:sz w:val="24"/>
      <w:szCs w:val="24"/>
    </w:rPr>
  </w:style>
  <w:style w:type="paragraph" w:styleId="Piedepgina">
    <w:name w:val="footer"/>
    <w:basedOn w:val="Normal"/>
    <w:link w:val="PiedepginaCar"/>
    <w:uiPriority w:val="99"/>
    <w:unhideWhenUsed/>
    <w:rsid w:val="00BC55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55CF"/>
  </w:style>
  <w:style w:type="paragraph" w:styleId="Remitedesobre">
    <w:name w:val="envelope return"/>
    <w:basedOn w:val="Normal"/>
    <w:uiPriority w:val="99"/>
    <w:semiHidden/>
    <w:unhideWhenUsed/>
    <w:rsid w:val="00BC55CF"/>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BC55CF"/>
  </w:style>
  <w:style w:type="character" w:customStyle="1" w:styleId="SaludoCar">
    <w:name w:val="Saludo Car"/>
    <w:basedOn w:val="Fuentedeprrafopredeter"/>
    <w:link w:val="Saludo"/>
    <w:uiPriority w:val="99"/>
    <w:semiHidden/>
    <w:rsid w:val="00BC55CF"/>
  </w:style>
  <w:style w:type="paragraph" w:styleId="Sangra2detindependiente">
    <w:name w:val="Body Text Indent 2"/>
    <w:basedOn w:val="Normal"/>
    <w:link w:val="Sangra2detindependienteCar"/>
    <w:uiPriority w:val="99"/>
    <w:semiHidden/>
    <w:unhideWhenUsed/>
    <w:rsid w:val="00BC55C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C55CF"/>
  </w:style>
  <w:style w:type="paragraph" w:styleId="Sangra3detindependiente">
    <w:name w:val="Body Text Indent 3"/>
    <w:basedOn w:val="Normal"/>
    <w:link w:val="Sangra3detindependienteCar"/>
    <w:uiPriority w:val="99"/>
    <w:semiHidden/>
    <w:unhideWhenUsed/>
    <w:rsid w:val="00BC55C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C55CF"/>
    <w:rPr>
      <w:sz w:val="16"/>
      <w:szCs w:val="16"/>
    </w:rPr>
  </w:style>
  <w:style w:type="paragraph" w:styleId="Sangradetextonormal">
    <w:name w:val="Body Text Indent"/>
    <w:basedOn w:val="Normal"/>
    <w:link w:val="SangradetextonormalCar"/>
    <w:uiPriority w:val="99"/>
    <w:semiHidden/>
    <w:unhideWhenUsed/>
    <w:rsid w:val="00BC55CF"/>
    <w:pPr>
      <w:spacing w:after="120"/>
      <w:ind w:left="283"/>
    </w:pPr>
  </w:style>
  <w:style w:type="character" w:customStyle="1" w:styleId="SangradetextonormalCar">
    <w:name w:val="Sangría de texto normal Car"/>
    <w:basedOn w:val="Fuentedeprrafopredeter"/>
    <w:link w:val="Sangradetextonormal"/>
    <w:uiPriority w:val="99"/>
    <w:semiHidden/>
    <w:rsid w:val="00BC55CF"/>
  </w:style>
  <w:style w:type="paragraph" w:styleId="Sangranormal">
    <w:name w:val="Normal Indent"/>
    <w:basedOn w:val="Normal"/>
    <w:uiPriority w:val="99"/>
    <w:semiHidden/>
    <w:unhideWhenUsed/>
    <w:rsid w:val="00BC55CF"/>
    <w:pPr>
      <w:ind w:left="708"/>
    </w:pPr>
  </w:style>
  <w:style w:type="paragraph" w:styleId="Sinespaciado">
    <w:name w:val="No Spacing"/>
    <w:uiPriority w:val="1"/>
    <w:qFormat/>
    <w:rsid w:val="00BC55CF"/>
    <w:pPr>
      <w:spacing w:after="0" w:line="240" w:lineRule="auto"/>
    </w:pPr>
  </w:style>
  <w:style w:type="paragraph" w:styleId="Subttulo">
    <w:name w:val="Subtitle"/>
    <w:basedOn w:val="Normal"/>
    <w:next w:val="Normal"/>
    <w:link w:val="SubttuloCar"/>
    <w:uiPriority w:val="11"/>
    <w:qFormat/>
    <w:rsid w:val="00BC55C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C55CF"/>
    <w:rPr>
      <w:rFonts w:eastAsiaTheme="minorEastAsia"/>
      <w:color w:val="5A5A5A" w:themeColor="text1" w:themeTint="A5"/>
      <w:spacing w:val="15"/>
    </w:rPr>
  </w:style>
  <w:style w:type="paragraph" w:styleId="Tabladeilustraciones">
    <w:name w:val="table of figures"/>
    <w:basedOn w:val="Normal"/>
    <w:next w:val="Normal"/>
    <w:uiPriority w:val="99"/>
    <w:semiHidden/>
    <w:unhideWhenUsed/>
    <w:rsid w:val="00BC55CF"/>
    <w:pPr>
      <w:spacing w:after="0"/>
    </w:pPr>
  </w:style>
  <w:style w:type="paragraph" w:styleId="TDC1">
    <w:name w:val="toc 1"/>
    <w:basedOn w:val="Normal"/>
    <w:next w:val="Normal"/>
    <w:uiPriority w:val="39"/>
    <w:semiHidden/>
    <w:unhideWhenUsed/>
    <w:rsid w:val="00BC55CF"/>
    <w:pPr>
      <w:spacing w:after="100"/>
    </w:pPr>
  </w:style>
  <w:style w:type="paragraph" w:styleId="TDC2">
    <w:name w:val="toc 2"/>
    <w:basedOn w:val="Normal"/>
    <w:next w:val="Normal"/>
    <w:uiPriority w:val="39"/>
    <w:semiHidden/>
    <w:unhideWhenUsed/>
    <w:rsid w:val="00BC55CF"/>
    <w:pPr>
      <w:spacing w:after="100"/>
      <w:ind w:left="220"/>
    </w:pPr>
  </w:style>
  <w:style w:type="paragraph" w:styleId="TDC3">
    <w:name w:val="toc 3"/>
    <w:basedOn w:val="Normal"/>
    <w:next w:val="Normal"/>
    <w:uiPriority w:val="39"/>
    <w:semiHidden/>
    <w:unhideWhenUsed/>
    <w:rsid w:val="00BC55CF"/>
    <w:pPr>
      <w:spacing w:after="100"/>
      <w:ind w:left="440"/>
    </w:pPr>
  </w:style>
  <w:style w:type="paragraph" w:styleId="TDC4">
    <w:name w:val="toc 4"/>
    <w:basedOn w:val="Normal"/>
    <w:next w:val="Normal"/>
    <w:uiPriority w:val="39"/>
    <w:semiHidden/>
    <w:unhideWhenUsed/>
    <w:rsid w:val="00BC55CF"/>
    <w:pPr>
      <w:spacing w:after="100"/>
      <w:ind w:left="660"/>
    </w:pPr>
  </w:style>
  <w:style w:type="paragraph" w:styleId="TDC5">
    <w:name w:val="toc 5"/>
    <w:basedOn w:val="Normal"/>
    <w:next w:val="Normal"/>
    <w:uiPriority w:val="39"/>
    <w:semiHidden/>
    <w:unhideWhenUsed/>
    <w:rsid w:val="00BC55CF"/>
    <w:pPr>
      <w:spacing w:after="100"/>
      <w:ind w:left="880"/>
    </w:pPr>
  </w:style>
  <w:style w:type="paragraph" w:styleId="TDC6">
    <w:name w:val="toc 6"/>
    <w:basedOn w:val="Normal"/>
    <w:next w:val="Normal"/>
    <w:uiPriority w:val="39"/>
    <w:semiHidden/>
    <w:unhideWhenUsed/>
    <w:rsid w:val="00BC55CF"/>
    <w:pPr>
      <w:spacing w:after="100"/>
      <w:ind w:left="1100"/>
    </w:pPr>
  </w:style>
  <w:style w:type="paragraph" w:styleId="TDC7">
    <w:name w:val="toc 7"/>
    <w:basedOn w:val="Normal"/>
    <w:next w:val="Normal"/>
    <w:uiPriority w:val="39"/>
    <w:semiHidden/>
    <w:unhideWhenUsed/>
    <w:rsid w:val="00BC55CF"/>
    <w:pPr>
      <w:spacing w:after="100"/>
      <w:ind w:left="1320"/>
    </w:pPr>
  </w:style>
  <w:style w:type="paragraph" w:styleId="TDC8">
    <w:name w:val="toc 8"/>
    <w:basedOn w:val="Normal"/>
    <w:next w:val="Normal"/>
    <w:uiPriority w:val="39"/>
    <w:semiHidden/>
    <w:unhideWhenUsed/>
    <w:rsid w:val="00BC55CF"/>
    <w:pPr>
      <w:spacing w:after="100"/>
      <w:ind w:left="1540"/>
    </w:pPr>
  </w:style>
  <w:style w:type="paragraph" w:styleId="TDC9">
    <w:name w:val="toc 9"/>
    <w:basedOn w:val="Normal"/>
    <w:next w:val="Normal"/>
    <w:uiPriority w:val="39"/>
    <w:semiHidden/>
    <w:unhideWhenUsed/>
    <w:rsid w:val="00BC55CF"/>
    <w:pPr>
      <w:spacing w:after="100"/>
      <w:ind w:left="1760"/>
    </w:pPr>
  </w:style>
  <w:style w:type="paragraph" w:styleId="Textoconsangra">
    <w:name w:val="table of authorities"/>
    <w:basedOn w:val="Normal"/>
    <w:next w:val="Normal"/>
    <w:uiPriority w:val="99"/>
    <w:semiHidden/>
    <w:unhideWhenUsed/>
    <w:rsid w:val="00BC55CF"/>
    <w:pPr>
      <w:spacing w:after="0"/>
      <w:ind w:left="220" w:hanging="220"/>
    </w:pPr>
  </w:style>
  <w:style w:type="paragraph" w:styleId="Textodebloque">
    <w:name w:val="Block Text"/>
    <w:basedOn w:val="Normal"/>
    <w:uiPriority w:val="99"/>
    <w:semiHidden/>
    <w:unhideWhenUsed/>
    <w:rsid w:val="00BC55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globo">
    <w:name w:val="Balloon Text"/>
    <w:basedOn w:val="Normal"/>
    <w:link w:val="TextodegloboCar"/>
    <w:uiPriority w:val="99"/>
    <w:semiHidden/>
    <w:unhideWhenUsed/>
    <w:rsid w:val="00BC55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5CF"/>
    <w:rPr>
      <w:rFonts w:ascii="Segoe UI" w:hAnsi="Segoe UI" w:cs="Segoe UI"/>
      <w:sz w:val="18"/>
      <w:szCs w:val="18"/>
    </w:rPr>
  </w:style>
  <w:style w:type="paragraph" w:styleId="Textoindependiente2">
    <w:name w:val="Body Text 2"/>
    <w:basedOn w:val="Normal"/>
    <w:link w:val="Textoindependiente2Car"/>
    <w:uiPriority w:val="99"/>
    <w:semiHidden/>
    <w:unhideWhenUsed/>
    <w:rsid w:val="00BC55CF"/>
    <w:pPr>
      <w:spacing w:after="120" w:line="480" w:lineRule="auto"/>
    </w:pPr>
  </w:style>
  <w:style w:type="character" w:customStyle="1" w:styleId="Textoindependiente2Car">
    <w:name w:val="Texto independiente 2 Car"/>
    <w:basedOn w:val="Fuentedeprrafopredeter"/>
    <w:link w:val="Textoindependiente2"/>
    <w:uiPriority w:val="99"/>
    <w:semiHidden/>
    <w:rsid w:val="00BC55CF"/>
  </w:style>
  <w:style w:type="paragraph" w:styleId="Textoindependiente3">
    <w:name w:val="Body Text 3"/>
    <w:basedOn w:val="Normal"/>
    <w:link w:val="Textoindependiente3Car"/>
    <w:uiPriority w:val="99"/>
    <w:semiHidden/>
    <w:unhideWhenUsed/>
    <w:rsid w:val="00BC55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C55CF"/>
    <w:rPr>
      <w:sz w:val="16"/>
      <w:szCs w:val="16"/>
    </w:rPr>
  </w:style>
  <w:style w:type="paragraph" w:styleId="Textoindependienteprimerasangra">
    <w:name w:val="Body Text First Indent"/>
    <w:basedOn w:val="Textoindependiente"/>
    <w:link w:val="TextoindependienteprimerasangraCar"/>
    <w:uiPriority w:val="99"/>
    <w:semiHidden/>
    <w:unhideWhenUsed/>
    <w:rsid w:val="00BC55CF"/>
    <w:pPr>
      <w:widowControl/>
      <w:autoSpaceDE/>
      <w:autoSpaceDN/>
      <w:spacing w:after="160" w:line="259" w:lineRule="auto"/>
      <w:ind w:firstLine="360"/>
    </w:pPr>
    <w:rPr>
      <w:rFonts w:asciiTheme="minorHAnsi" w:eastAsiaTheme="minorHAnsi" w:hAnsiTheme="minorHAnsi" w:cstheme="minorBidi"/>
      <w:sz w:val="22"/>
      <w:szCs w:val="22"/>
    </w:rPr>
  </w:style>
  <w:style w:type="character" w:customStyle="1" w:styleId="TextoindependienteprimerasangraCar">
    <w:name w:val="Texto independiente primera sangría Car"/>
    <w:basedOn w:val="TextoindependienteCar"/>
    <w:link w:val="Textoindependienteprimerasangra"/>
    <w:uiPriority w:val="99"/>
    <w:semiHidden/>
    <w:rsid w:val="00BC55CF"/>
    <w:rPr>
      <w:rFonts w:ascii="Verdana" w:eastAsia="Verdana" w:hAnsi="Verdana" w:cs="Verdana"/>
      <w:sz w:val="24"/>
      <w:szCs w:val="24"/>
    </w:rPr>
  </w:style>
  <w:style w:type="paragraph" w:styleId="Textoindependienteprimerasangra2">
    <w:name w:val="Body Text First Indent 2"/>
    <w:basedOn w:val="Sangradetextonormal"/>
    <w:link w:val="Textoindependienteprimerasangra2Car"/>
    <w:uiPriority w:val="99"/>
    <w:semiHidden/>
    <w:unhideWhenUsed/>
    <w:rsid w:val="00BC55C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BC55CF"/>
  </w:style>
  <w:style w:type="paragraph" w:styleId="Textomacro">
    <w:name w:val="macro"/>
    <w:link w:val="TextomacroCar"/>
    <w:uiPriority w:val="99"/>
    <w:semiHidden/>
    <w:unhideWhenUsed/>
    <w:rsid w:val="00BC55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BC55CF"/>
    <w:rPr>
      <w:rFonts w:ascii="Consolas" w:hAnsi="Consolas"/>
      <w:sz w:val="20"/>
      <w:szCs w:val="20"/>
    </w:rPr>
  </w:style>
  <w:style w:type="paragraph" w:styleId="Textonotaalfinal">
    <w:name w:val="endnote text"/>
    <w:basedOn w:val="Normal"/>
    <w:link w:val="TextonotaalfinalCar"/>
    <w:uiPriority w:val="99"/>
    <w:semiHidden/>
    <w:unhideWhenUsed/>
    <w:rsid w:val="00BC55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55CF"/>
    <w:rPr>
      <w:sz w:val="20"/>
      <w:szCs w:val="20"/>
    </w:rPr>
  </w:style>
  <w:style w:type="paragraph" w:styleId="Textonotapie">
    <w:name w:val="footnote text"/>
    <w:basedOn w:val="Normal"/>
    <w:link w:val="TextonotapieCar"/>
    <w:uiPriority w:val="99"/>
    <w:semiHidden/>
    <w:unhideWhenUsed/>
    <w:rsid w:val="00BC55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55CF"/>
    <w:rPr>
      <w:sz w:val="20"/>
      <w:szCs w:val="20"/>
    </w:rPr>
  </w:style>
  <w:style w:type="paragraph" w:styleId="Textosinformato">
    <w:name w:val="Plain Text"/>
    <w:basedOn w:val="Normal"/>
    <w:link w:val="TextosinformatoCar"/>
    <w:uiPriority w:val="99"/>
    <w:semiHidden/>
    <w:unhideWhenUsed/>
    <w:rsid w:val="00BC55C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BC55CF"/>
    <w:rPr>
      <w:rFonts w:ascii="Consolas" w:hAnsi="Consolas"/>
      <w:sz w:val="21"/>
      <w:szCs w:val="21"/>
    </w:rPr>
  </w:style>
  <w:style w:type="paragraph" w:styleId="Ttulo">
    <w:name w:val="Title"/>
    <w:basedOn w:val="Normal"/>
    <w:next w:val="Normal"/>
    <w:link w:val="TtuloCar"/>
    <w:uiPriority w:val="10"/>
    <w:qFormat/>
    <w:rsid w:val="00BC5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55CF"/>
    <w:rPr>
      <w:rFonts w:asciiTheme="majorHAnsi" w:eastAsiaTheme="majorEastAsia" w:hAnsiTheme="majorHAnsi" w:cstheme="majorBidi"/>
      <w:spacing w:val="-10"/>
      <w:kern w:val="28"/>
      <w:sz w:val="56"/>
      <w:szCs w:val="56"/>
    </w:rPr>
  </w:style>
  <w:style w:type="character" w:customStyle="1" w:styleId="Ttulo5Car">
    <w:name w:val="Título 5 Car"/>
    <w:basedOn w:val="Fuentedeprrafopredeter"/>
    <w:link w:val="Ttulo5"/>
    <w:uiPriority w:val="9"/>
    <w:semiHidden/>
    <w:rsid w:val="00BC55C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C55C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C55C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C55C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C55CF"/>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BC55CF"/>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BC55CF"/>
    <w:pPr>
      <w:outlineLvl w:val="9"/>
    </w:pPr>
  </w:style>
  <w:style w:type="character" w:styleId="Hipervnculovisitado">
    <w:name w:val="FollowedHyperlink"/>
    <w:basedOn w:val="Fuentedeprrafopredeter"/>
    <w:uiPriority w:val="99"/>
    <w:semiHidden/>
    <w:unhideWhenUsed/>
    <w:rsid w:val="00C90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440">
      <w:bodyDiv w:val="1"/>
      <w:marLeft w:val="0"/>
      <w:marRight w:val="0"/>
      <w:marTop w:val="0"/>
      <w:marBottom w:val="0"/>
      <w:divBdr>
        <w:top w:val="none" w:sz="0" w:space="0" w:color="auto"/>
        <w:left w:val="none" w:sz="0" w:space="0" w:color="auto"/>
        <w:bottom w:val="none" w:sz="0" w:space="0" w:color="auto"/>
        <w:right w:val="none" w:sz="0" w:space="0" w:color="auto"/>
      </w:divBdr>
    </w:div>
    <w:div w:id="1159811085">
      <w:bodyDiv w:val="1"/>
      <w:marLeft w:val="0"/>
      <w:marRight w:val="0"/>
      <w:marTop w:val="0"/>
      <w:marBottom w:val="0"/>
      <w:divBdr>
        <w:top w:val="none" w:sz="0" w:space="0" w:color="auto"/>
        <w:left w:val="none" w:sz="0" w:space="0" w:color="auto"/>
        <w:bottom w:val="none" w:sz="0" w:space="0" w:color="auto"/>
        <w:right w:val="none" w:sz="0" w:space="0" w:color="auto"/>
      </w:divBdr>
    </w:div>
    <w:div w:id="16021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isa.es/es/info/proceso-de-acreditac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oe.es/boe/dias/2022/12/22/pdfs/BOE-A-2022-2173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02E87E449C3F8448F7F713E39461070" ma:contentTypeVersion="4" ma:contentTypeDescription="Crear nuevo documento." ma:contentTypeScope="" ma:versionID="4d600160bb317e3c0df4f9387844dff9">
  <xsd:schema xmlns:xsd="http://www.w3.org/2001/XMLSchema" xmlns:xs="http://www.w3.org/2001/XMLSchema" xmlns:p="http://schemas.microsoft.com/office/2006/metadata/properties" xmlns:ns2="09560c75-32cc-4e0a-b6d0-b5202b88c79e" xmlns:ns3="30183f2f-acac-4f77-b268-b0b99315d88f" targetNamespace="http://schemas.microsoft.com/office/2006/metadata/properties" ma:root="true" ma:fieldsID="f5bc4c8e2f5ac423f33d8e9d8f425854" ns2:_="" ns3:_="">
    <xsd:import namespace="09560c75-32cc-4e0a-b6d0-b5202b88c79e"/>
    <xsd:import namespace="30183f2f-acac-4f77-b268-b0b99315d8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60c75-32cc-4e0a-b6d0-b5202b88c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83f2f-acac-4f77-b268-b0b99315d88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4B5F5-C4A6-4D91-89EE-3418526161E6}">
  <ds:schemaRefs>
    <ds:schemaRef ds:uri="http://schemas.microsoft.com/sharepoint/v3/contenttype/forms"/>
  </ds:schemaRefs>
</ds:datastoreItem>
</file>

<file path=customXml/itemProps2.xml><?xml version="1.0" encoding="utf-8"?>
<ds:datastoreItem xmlns:ds="http://schemas.openxmlformats.org/officeDocument/2006/customXml" ds:itemID="{37C45526-7F48-4587-BD92-BA03886DC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0C6B3-6000-47A4-9F1D-9FA7D1241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60c75-32cc-4e0a-b6d0-b5202b88c79e"/>
    <ds:schemaRef ds:uri="30183f2f-acac-4f77-b268-b0b99315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1353</Words>
  <Characters>10046</Characters>
  <Application>Microsoft Office Word</Application>
  <DocSecurity>0</DocSecurity>
  <Lines>223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Patxi Gonzalez SanPedro</dc:creator>
  <cp:keywords/>
  <dc:description/>
  <cp:lastModifiedBy>Maddi Aldaiturriaga Tuñon</cp:lastModifiedBy>
  <cp:revision>3</cp:revision>
  <cp:lastPrinted>2023-06-07T09:18:00Z</cp:lastPrinted>
  <dcterms:created xsi:type="dcterms:W3CDTF">2023-06-13T10:52:00Z</dcterms:created>
  <dcterms:modified xsi:type="dcterms:W3CDTF">2023-06-13T10:52:00Z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0x010100302E87E449C3F8448F7F713E39461070</vt:lpwstr>
  </property>
</Properties>
</file>